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6D3B31">
      <w:pPr>
        <w:suppressLineNumbers/>
        <w:rPr>
          <w:rtl/>
        </w:rPr>
      </w:pPr>
      <w:bookmarkStart w:id="0" w:name="_GoBack"/>
      <w:bookmarkEnd w:id="0"/>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D85C4D">
            <w:pPr>
              <w:jc w:val="both"/>
              <w:rPr>
                <w:rFonts w:ascii="Arial" w:hAnsi="Arial"/>
                <w:b/>
                <w:bCs/>
              </w:rPr>
            </w:pPr>
            <w:r>
              <w:rPr>
                <w:rFonts w:ascii="Arial" w:hAnsi="Arial" w:hint="cs"/>
                <w:b/>
                <w:bCs/>
                <w:rtl/>
              </w:rPr>
              <w:t>לפני</w:t>
            </w:r>
          </w:p>
        </w:tc>
        <w:tc>
          <w:tcPr>
            <w:tcW w:w="8077" w:type="dxa"/>
            <w:gridSpan w:val="2"/>
          </w:tcPr>
          <w:p w:rsidR="00694556" w:rsidRDefault="00005C8B">
            <w:pPr>
              <w:rPr>
                <w:rFonts w:ascii="Arial" w:hAnsi="Arial"/>
                <w:b/>
                <w:bCs/>
                <w:rtl/>
              </w:rPr>
            </w:pPr>
            <w:r>
              <w:rPr>
                <w:rFonts w:ascii="Arial" w:hAnsi="Arial" w:hint="cs"/>
                <w:b/>
                <w:bCs/>
                <w:rtl/>
              </w:rPr>
              <w:t>כב' ה</w:t>
            </w:r>
            <w:r>
              <w:rPr>
                <w:rFonts w:ascii="Arial" w:hAnsi="Arial"/>
                <w:b/>
                <w:bCs/>
                <w:rtl/>
              </w:rPr>
              <w:t>שופט</w:t>
            </w:r>
            <w:r>
              <w:rPr>
                <w:rFonts w:ascii="Arial" w:hAnsi="Arial" w:hint="cs"/>
                <w:b/>
                <w:bCs/>
                <w:rtl/>
              </w:rPr>
              <w:t xml:space="preserve">  </w:t>
            </w:r>
            <w:r>
              <w:rPr>
                <w:rFonts w:ascii="Arial" w:hAnsi="Arial"/>
                <w:b/>
                <w:bCs/>
                <w:rtl/>
              </w:rPr>
              <w:t>רון סולקין</w:t>
            </w:r>
          </w:p>
          <w:p w:rsidR="00694556" w:rsidRDefault="00694556">
            <w:pPr>
              <w:rPr>
                <w:rFonts w:ascii="Arial" w:hAnsi="Arial" w:cs="FrankRuehl"/>
                <w:sz w:val="28"/>
                <w:szCs w:val="28"/>
                <w:highlight w:val="yellow"/>
              </w:rPr>
            </w:pPr>
          </w:p>
        </w:tc>
      </w:tr>
      <w:tr w:rsidR="00694556">
        <w:trPr>
          <w:jc w:val="center"/>
        </w:trPr>
        <w:tc>
          <w:tcPr>
            <w:tcW w:w="3249" w:type="dxa"/>
            <w:gridSpan w:val="2"/>
          </w:tcPr>
          <w:p w:rsidR="00694556" w:rsidRDefault="00694556">
            <w:pPr>
              <w:bidi w:val="0"/>
              <w:jc w:val="right"/>
              <w:rPr>
                <w:rFonts w:ascii="Arial" w:hAnsi="Arial"/>
                <w:b/>
                <w:bCs/>
                <w:sz w:val="26"/>
                <w:szCs w:val="26"/>
              </w:rPr>
            </w:pPr>
          </w:p>
          <w:p w:rsidR="00694556" w:rsidRDefault="00AD69E4">
            <w:pPr>
              <w:bidi w:val="0"/>
              <w:jc w:val="right"/>
              <w:rPr>
                <w:rFonts w:ascii="Arial" w:hAnsi="Arial"/>
                <w:b/>
                <w:bCs/>
                <w:sz w:val="26"/>
                <w:szCs w:val="26"/>
                <w:rtl/>
              </w:rPr>
            </w:pPr>
            <w:r w:rsidRPr="00AD69E4">
              <w:rPr>
                <w:rFonts w:ascii="Arial" w:hAnsi="Arial" w:hint="cs"/>
                <w:b/>
                <w:bCs/>
                <w:sz w:val="26"/>
                <w:szCs w:val="26"/>
                <w:rtl/>
              </w:rPr>
              <w:t>המאשימה</w:t>
            </w:r>
          </w:p>
        </w:tc>
        <w:tc>
          <w:tcPr>
            <w:tcW w:w="5571" w:type="dxa"/>
          </w:tcPr>
          <w:p w:rsidR="00694556" w:rsidRDefault="00694556">
            <w:pPr>
              <w:rPr>
                <w:rFonts w:ascii="Arial" w:hAnsi="Arial"/>
                <w:b/>
                <w:bCs/>
                <w:sz w:val="26"/>
                <w:szCs w:val="26"/>
                <w:rtl/>
              </w:rPr>
            </w:pPr>
          </w:p>
          <w:p w:rsidR="00694556" w:rsidRDefault="00D85C4D">
            <w:pPr>
              <w:rPr>
                <w:b/>
                <w:bCs/>
                <w:sz w:val="26"/>
                <w:szCs w:val="26"/>
                <w:rtl/>
              </w:rPr>
            </w:pPr>
            <w:r>
              <w:rPr>
                <w:rFonts w:ascii="Arial" w:hAnsi="Arial"/>
                <w:b/>
                <w:bCs/>
                <w:sz w:val="26"/>
                <w:szCs w:val="26"/>
                <w:rtl/>
              </w:rPr>
              <w:t>מדינת ישראל</w:t>
            </w:r>
            <w:r w:rsidR="006361E6">
              <w:rPr>
                <w:rFonts w:hint="cs"/>
                <w:b/>
                <w:bCs/>
                <w:sz w:val="26"/>
                <w:szCs w:val="26"/>
                <w:rtl/>
              </w:rPr>
              <w:t xml:space="preserve"> </w:t>
            </w:r>
            <w:r w:rsidR="006361E6">
              <w:rPr>
                <w:b/>
                <w:bCs/>
                <w:sz w:val="26"/>
                <w:szCs w:val="26"/>
                <w:rtl/>
              </w:rPr>
              <w:t>–</w:t>
            </w:r>
            <w:r w:rsidR="006361E6">
              <w:rPr>
                <w:rFonts w:hint="cs"/>
                <w:b/>
                <w:bCs/>
                <w:sz w:val="26"/>
                <w:szCs w:val="26"/>
                <w:rtl/>
              </w:rPr>
              <w:t xml:space="preserve"> פמ"ד</w:t>
            </w:r>
          </w:p>
          <w:p w:rsidR="006361E6" w:rsidRDefault="006361E6">
            <w:pPr>
              <w:rPr>
                <w:b/>
                <w:bCs/>
                <w:sz w:val="26"/>
                <w:szCs w:val="26"/>
              </w:rPr>
            </w:pPr>
            <w:r>
              <w:rPr>
                <w:rFonts w:hint="cs"/>
                <w:b/>
                <w:bCs/>
                <w:sz w:val="26"/>
                <w:szCs w:val="26"/>
                <w:rtl/>
              </w:rPr>
              <w:t xml:space="preserve">ע"י ב"כ עו"ד </w:t>
            </w:r>
            <w:r w:rsidR="00130B32">
              <w:rPr>
                <w:rFonts w:hint="cs"/>
                <w:b/>
                <w:bCs/>
                <w:sz w:val="26"/>
                <w:szCs w:val="26"/>
                <w:rtl/>
              </w:rPr>
              <w:t xml:space="preserve">לימור הלל ועו"ד </w:t>
            </w:r>
            <w:r>
              <w:rPr>
                <w:rFonts w:hint="cs"/>
                <w:b/>
                <w:bCs/>
                <w:sz w:val="26"/>
                <w:szCs w:val="26"/>
                <w:rtl/>
              </w:rPr>
              <w:t>אורלי פיתוסי</w:t>
            </w:r>
          </w:p>
        </w:tc>
      </w:tr>
      <w:tr w:rsidR="00694556">
        <w:trPr>
          <w:jc w:val="center"/>
        </w:trPr>
        <w:tc>
          <w:tcPr>
            <w:tcW w:w="8820" w:type="dxa"/>
            <w:gridSpan w:val="3"/>
          </w:tcPr>
          <w:p w:rsidR="00694556" w:rsidRDefault="00694556">
            <w:pPr>
              <w:rPr>
                <w:rFonts w:ascii="Arial" w:hAnsi="Arial"/>
                <w:b/>
                <w:bCs/>
                <w:sz w:val="26"/>
                <w:szCs w:val="26"/>
                <w:rtl/>
              </w:rPr>
            </w:pPr>
          </w:p>
          <w:p w:rsidR="00694556" w:rsidRDefault="00005C8B">
            <w:pPr>
              <w:jc w:val="center"/>
              <w:rPr>
                <w:rFonts w:ascii="Arial" w:hAnsi="Arial"/>
                <w:b/>
                <w:bCs/>
                <w:sz w:val="26"/>
                <w:szCs w:val="26"/>
                <w:rtl/>
              </w:rPr>
            </w:pPr>
            <w:r>
              <w:rPr>
                <w:rFonts w:ascii="Arial" w:hAnsi="Arial"/>
                <w:b/>
                <w:bCs/>
                <w:sz w:val="26"/>
                <w:szCs w:val="26"/>
                <w:rtl/>
              </w:rPr>
              <w:t>נגד</w:t>
            </w:r>
          </w:p>
          <w:p w:rsidR="00694556" w:rsidRDefault="00694556">
            <w:pPr>
              <w:rPr>
                <w:rFonts w:ascii="Arial" w:hAnsi="Arial"/>
                <w:b/>
                <w:bCs/>
                <w:sz w:val="26"/>
                <w:szCs w:val="26"/>
              </w:rPr>
            </w:pPr>
          </w:p>
        </w:tc>
      </w:tr>
      <w:tr w:rsidR="00694556">
        <w:trPr>
          <w:jc w:val="center"/>
        </w:trPr>
        <w:tc>
          <w:tcPr>
            <w:tcW w:w="3249" w:type="dxa"/>
            <w:gridSpan w:val="2"/>
          </w:tcPr>
          <w:p w:rsidR="00694556" w:rsidRDefault="00694556">
            <w:pPr>
              <w:rPr>
                <w:rFonts w:ascii="Arial" w:hAnsi="Arial"/>
                <w:b/>
                <w:bCs/>
                <w:sz w:val="26"/>
                <w:szCs w:val="26"/>
                <w:rtl/>
              </w:rPr>
            </w:pPr>
          </w:p>
          <w:p w:rsidR="00694556" w:rsidRDefault="00AD69E4">
            <w:pPr>
              <w:rPr>
                <w:rFonts w:ascii="Arial" w:hAnsi="Arial"/>
                <w:b/>
                <w:bCs/>
                <w:sz w:val="26"/>
                <w:szCs w:val="26"/>
              </w:rPr>
            </w:pPr>
            <w:r>
              <w:rPr>
                <w:rFonts w:ascii="Arial" w:hAnsi="Arial" w:hint="cs"/>
                <w:b/>
                <w:bCs/>
                <w:sz w:val="26"/>
                <w:szCs w:val="26"/>
                <w:rtl/>
              </w:rPr>
              <w:t>הנאשם</w:t>
            </w:r>
          </w:p>
        </w:tc>
        <w:tc>
          <w:tcPr>
            <w:tcW w:w="5571" w:type="dxa"/>
          </w:tcPr>
          <w:p w:rsidR="00694556" w:rsidRDefault="00694556">
            <w:pPr>
              <w:rPr>
                <w:rFonts w:ascii="Arial" w:hAnsi="Arial"/>
                <w:b/>
                <w:bCs/>
                <w:sz w:val="26"/>
                <w:szCs w:val="26"/>
                <w:rtl/>
              </w:rPr>
            </w:pPr>
          </w:p>
          <w:p w:rsidR="00694556" w:rsidRDefault="00BA476A">
            <w:pPr>
              <w:rPr>
                <w:b/>
                <w:bCs/>
                <w:sz w:val="26"/>
                <w:szCs w:val="26"/>
                <w:rtl/>
              </w:rPr>
            </w:pPr>
            <w:r>
              <w:rPr>
                <w:rFonts w:ascii="Arial" w:hAnsi="Arial" w:hint="cs"/>
                <w:b/>
                <w:bCs/>
                <w:sz w:val="26"/>
                <w:szCs w:val="26"/>
                <w:rtl/>
              </w:rPr>
              <w:t>פלוני</w:t>
            </w:r>
          </w:p>
          <w:p w:rsidR="006361E6" w:rsidRDefault="006361E6">
            <w:pPr>
              <w:rPr>
                <w:b/>
                <w:bCs/>
                <w:sz w:val="26"/>
                <w:szCs w:val="26"/>
                <w:rtl/>
              </w:rPr>
            </w:pPr>
            <w:r>
              <w:rPr>
                <w:rFonts w:hint="cs"/>
                <w:b/>
                <w:bCs/>
                <w:sz w:val="26"/>
                <w:szCs w:val="26"/>
                <w:rtl/>
              </w:rPr>
              <w:t>ע"י ב"כ עו"ד אבנר שמש</w:t>
            </w:r>
            <w:r w:rsidR="00130B32">
              <w:rPr>
                <w:rFonts w:hint="cs"/>
                <w:b/>
                <w:bCs/>
                <w:sz w:val="26"/>
                <w:szCs w:val="26"/>
                <w:rtl/>
              </w:rPr>
              <w:t xml:space="preserve"> ועו"ד יערה זנו-מיארה</w:t>
            </w:r>
          </w:p>
        </w:tc>
      </w:tr>
    </w:tbl>
    <w:p w:rsidR="00694556" w:rsidRDefault="00694556" w:rsidP="006D3B31">
      <w:pPr>
        <w:suppressLineNumbers/>
      </w:pPr>
    </w:p>
    <w:p w:rsidR="00694556" w:rsidRDefault="00694556" w:rsidP="006D3B31">
      <w:pPr>
        <w:suppressLineNumbers/>
      </w:pPr>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542E6">
            <w:pPr>
              <w:bidi w:val="0"/>
              <w:jc w:val="center"/>
              <w:rPr>
                <w:rFonts w:ascii="Arial" w:hAnsi="Arial"/>
                <w:b/>
                <w:bCs/>
                <w:sz w:val="28"/>
                <w:szCs w:val="28"/>
                <w:u w:val="single"/>
                <w:rtl/>
              </w:rPr>
            </w:pPr>
            <w:r>
              <w:rPr>
                <w:rFonts w:ascii="Arial" w:hAnsi="Arial" w:hint="cs"/>
                <w:b/>
                <w:bCs/>
                <w:sz w:val="28"/>
                <w:szCs w:val="28"/>
                <w:u w:val="single"/>
                <w:rtl/>
              </w:rPr>
              <w:t>הכרעת דין</w:t>
            </w:r>
          </w:p>
        </w:tc>
      </w:tr>
    </w:tbl>
    <w:p w:rsidR="00694556" w:rsidRDefault="00694556">
      <w:pPr>
        <w:spacing w:line="360" w:lineRule="auto"/>
        <w:jc w:val="both"/>
        <w:rPr>
          <w:rFonts w:ascii="Arial" w:hAnsi="Arial"/>
          <w:rtl/>
        </w:rPr>
      </w:pPr>
    </w:p>
    <w:p w:rsidR="000C6C51" w:rsidRPr="000C6C51" w:rsidRDefault="000C6C51" w:rsidP="000710DE">
      <w:pPr>
        <w:spacing w:line="360" w:lineRule="auto"/>
        <w:jc w:val="both"/>
        <w:rPr>
          <w:rFonts w:ascii="Arial" w:hAnsi="Arial"/>
          <w:b/>
          <w:bCs/>
          <w:rtl/>
        </w:rPr>
      </w:pPr>
      <w:r w:rsidRPr="000C6C51">
        <w:rPr>
          <w:rFonts w:ascii="Arial" w:hAnsi="Arial" w:hint="cs"/>
          <w:b/>
          <w:bCs/>
          <w:rtl/>
        </w:rPr>
        <w:t>כתב האישום והשתלשלות ההליך</w:t>
      </w:r>
    </w:p>
    <w:p w:rsidR="000C6C51" w:rsidRDefault="000C6C51" w:rsidP="000710DE">
      <w:pPr>
        <w:spacing w:line="360" w:lineRule="auto"/>
        <w:jc w:val="both"/>
        <w:rPr>
          <w:rFonts w:ascii="Arial" w:hAnsi="Arial"/>
          <w:rtl/>
        </w:rPr>
      </w:pPr>
    </w:p>
    <w:p w:rsidR="00130B32" w:rsidRDefault="00130B32" w:rsidP="000710DE">
      <w:pPr>
        <w:spacing w:line="360" w:lineRule="auto"/>
        <w:jc w:val="both"/>
        <w:rPr>
          <w:rtl/>
        </w:rPr>
      </w:pPr>
      <w:r>
        <w:rPr>
          <w:rFonts w:ascii="Arial" w:hAnsi="Arial" w:hint="cs"/>
          <w:rtl/>
        </w:rPr>
        <w:t>נגד הנאשם הוגש כתב אישום, המייחס לו עבירות של מעשה מגונה ב</w:t>
      </w:r>
      <w:r w:rsidR="00E3795D">
        <w:rPr>
          <w:rFonts w:ascii="Arial" w:hAnsi="Arial" w:hint="cs"/>
          <w:rtl/>
        </w:rPr>
        <w:t>כח</w:t>
      </w:r>
      <w:r>
        <w:rPr>
          <w:rFonts w:ascii="Arial" w:hAnsi="Arial" w:hint="cs"/>
          <w:rtl/>
        </w:rPr>
        <w:t xml:space="preserve">, בניגוד לסעיף 348(ג1) </w:t>
      </w:r>
      <w:r>
        <w:rPr>
          <w:rFonts w:hint="cs"/>
          <w:rtl/>
        </w:rPr>
        <w:t>לחוק העונשין, תשל"ז – 1977; תקיפה, בניגוד לסעיף 379 לאותו חוק.</w:t>
      </w:r>
    </w:p>
    <w:p w:rsidR="00130B32" w:rsidRDefault="00130B32" w:rsidP="000710DE">
      <w:pPr>
        <w:spacing w:line="360" w:lineRule="auto"/>
        <w:jc w:val="both"/>
        <w:rPr>
          <w:rtl/>
        </w:rPr>
      </w:pPr>
    </w:p>
    <w:p w:rsidR="00D303D3" w:rsidRDefault="00D303D3" w:rsidP="0023709F">
      <w:pPr>
        <w:spacing w:line="360" w:lineRule="auto"/>
        <w:jc w:val="both"/>
        <w:rPr>
          <w:rtl/>
        </w:rPr>
      </w:pPr>
      <w:r>
        <w:rPr>
          <w:rFonts w:hint="cs"/>
          <w:rtl/>
        </w:rPr>
        <w:t>על פי המפורט בפרק א</w:t>
      </w:r>
      <w:r w:rsidR="00E3795D">
        <w:rPr>
          <w:rFonts w:hint="cs"/>
          <w:rtl/>
        </w:rPr>
        <w:t>'</w:t>
      </w:r>
      <w:r>
        <w:rPr>
          <w:rFonts w:hint="cs"/>
          <w:rtl/>
        </w:rPr>
        <w:t xml:space="preserve"> </w:t>
      </w:r>
      <w:r>
        <w:rPr>
          <w:rtl/>
        </w:rPr>
        <w:t>–</w:t>
      </w:r>
      <w:r>
        <w:rPr>
          <w:rFonts w:hint="cs"/>
          <w:rtl/>
        </w:rPr>
        <w:t xml:space="preserve"> העובדות בכתב האישום, בתאריך 25.05.19, התארחה המתלוננת בבית אחותה </w:t>
      </w:r>
      <w:r w:rsidR="009921CD">
        <w:rPr>
          <w:rFonts w:hint="cs"/>
          <w:rtl/>
        </w:rPr>
        <w:t xml:space="preserve">בעיר </w:t>
      </w:r>
      <w:r w:rsidR="0023709F">
        <w:rPr>
          <w:rFonts w:hint="cs"/>
        </w:rPr>
        <w:t>XXX</w:t>
      </w:r>
      <w:r w:rsidR="009921CD">
        <w:rPr>
          <w:rFonts w:hint="cs"/>
          <w:rtl/>
        </w:rPr>
        <w:t>, כשבאותו מועד התארחו במקום גם הנאשם ובני משפחתו.</w:t>
      </w:r>
    </w:p>
    <w:p w:rsidR="009921CD" w:rsidRDefault="009921CD" w:rsidP="000710DE">
      <w:pPr>
        <w:spacing w:line="360" w:lineRule="auto"/>
        <w:jc w:val="both"/>
        <w:rPr>
          <w:rtl/>
        </w:rPr>
      </w:pPr>
    </w:p>
    <w:p w:rsidR="009921CD" w:rsidRDefault="009921CD" w:rsidP="000710DE">
      <w:pPr>
        <w:spacing w:line="360" w:lineRule="auto"/>
        <w:jc w:val="both"/>
        <w:rPr>
          <w:rtl/>
        </w:rPr>
      </w:pPr>
      <w:r>
        <w:rPr>
          <w:rFonts w:hint="cs"/>
          <w:rtl/>
        </w:rPr>
        <w:t>בסמוך לשעה 18:00, כשכולם ישובים בחצר הבית ליד הבריכה, נכנסה המתלוננת, ש</w:t>
      </w:r>
      <w:r w:rsidR="000136E3">
        <w:rPr>
          <w:rFonts w:hint="cs"/>
          <w:rtl/>
        </w:rPr>
        <w:t>היתה</w:t>
      </w:r>
      <w:r>
        <w:rPr>
          <w:rFonts w:hint="cs"/>
          <w:rtl/>
        </w:rPr>
        <w:t xml:space="preserve"> לבושה בבגד ים, אל תוך הבית והנאשם נכנס אחריה וסגר אחריו את הדלת. </w:t>
      </w:r>
    </w:p>
    <w:p w:rsidR="009921CD" w:rsidRDefault="009921CD" w:rsidP="000710DE">
      <w:pPr>
        <w:spacing w:line="360" w:lineRule="auto"/>
        <w:jc w:val="both"/>
        <w:rPr>
          <w:rtl/>
        </w:rPr>
      </w:pPr>
    </w:p>
    <w:p w:rsidR="009921CD" w:rsidRDefault="009921CD" w:rsidP="000710DE">
      <w:pPr>
        <w:spacing w:line="360" w:lineRule="auto"/>
        <w:jc w:val="both"/>
        <w:rPr>
          <w:rtl/>
        </w:rPr>
      </w:pPr>
      <w:r>
        <w:rPr>
          <w:rFonts w:hint="cs"/>
          <w:rtl/>
        </w:rPr>
        <w:t xml:space="preserve">בסמוך לאחר מכן, נצמד הנאשם לגופה של המתלוננת כשהוא מחבק אותה ביד אחת ואת ידו השניה </w:t>
      </w:r>
      <w:r>
        <w:rPr>
          <w:rtl/>
        </w:rPr>
        <w:t>–</w:t>
      </w:r>
      <w:r>
        <w:rPr>
          <w:rFonts w:hint="cs"/>
          <w:rtl/>
        </w:rPr>
        <w:t xml:space="preserve"> הכניס בין רגליה, הרים אותה ונשא אותה למסדרון, שם הוריד אותה, תפס בחוזקה בפניה ונישק אותה כשהוא מחדיר את לשונו לפיה, שלא בהסכמתה.</w:t>
      </w:r>
    </w:p>
    <w:p w:rsidR="009921CD" w:rsidRDefault="009921CD" w:rsidP="000710DE">
      <w:pPr>
        <w:spacing w:line="360" w:lineRule="auto"/>
        <w:jc w:val="both"/>
        <w:rPr>
          <w:rtl/>
        </w:rPr>
      </w:pPr>
    </w:p>
    <w:p w:rsidR="009921CD" w:rsidRDefault="009921CD" w:rsidP="000710DE">
      <w:pPr>
        <w:spacing w:line="360" w:lineRule="auto"/>
        <w:jc w:val="both"/>
        <w:rPr>
          <w:rtl/>
        </w:rPr>
      </w:pPr>
      <w:r>
        <w:rPr>
          <w:rFonts w:hint="cs"/>
          <w:rtl/>
        </w:rPr>
        <w:t xml:space="preserve">בתגובה למעשיו </w:t>
      </w:r>
      <w:r>
        <w:rPr>
          <w:rtl/>
        </w:rPr>
        <w:t>–</w:t>
      </w:r>
      <w:r>
        <w:rPr>
          <w:rFonts w:hint="cs"/>
          <w:rtl/>
        </w:rPr>
        <w:t xml:space="preserve"> דחפה המתלוננת את הנאשם והנאשם סטר בפניה ויצא מהבית לחצר. </w:t>
      </w:r>
    </w:p>
    <w:p w:rsidR="009921CD" w:rsidRDefault="009921CD" w:rsidP="000710DE">
      <w:pPr>
        <w:spacing w:line="360" w:lineRule="auto"/>
        <w:jc w:val="both"/>
        <w:rPr>
          <w:rtl/>
        </w:rPr>
      </w:pPr>
    </w:p>
    <w:p w:rsidR="009921CD" w:rsidRDefault="009921CD" w:rsidP="000710DE">
      <w:pPr>
        <w:spacing w:line="360" w:lineRule="auto"/>
        <w:jc w:val="both"/>
        <w:rPr>
          <w:rtl/>
        </w:rPr>
      </w:pPr>
      <w:r>
        <w:rPr>
          <w:rFonts w:hint="cs"/>
          <w:rtl/>
        </w:rPr>
        <w:lastRenderedPageBreak/>
        <w:t>כעבור מספר דקות, יצאה אף המתלוננת לחצר ואולם, לאחר שחשה במצוקה בשל מעשיו של הנאשם, חזרה לבית כדי לשטוף פנים.</w:t>
      </w:r>
    </w:p>
    <w:p w:rsidR="009921CD" w:rsidRDefault="009921CD" w:rsidP="000710DE">
      <w:pPr>
        <w:spacing w:line="360" w:lineRule="auto"/>
        <w:jc w:val="both"/>
        <w:rPr>
          <w:rtl/>
        </w:rPr>
      </w:pPr>
    </w:p>
    <w:p w:rsidR="009921CD" w:rsidRDefault="009921CD" w:rsidP="00E3795D">
      <w:pPr>
        <w:spacing w:line="360" w:lineRule="auto"/>
        <w:jc w:val="both"/>
        <w:rPr>
          <w:rtl/>
        </w:rPr>
      </w:pPr>
      <w:r>
        <w:rPr>
          <w:rFonts w:hint="cs"/>
          <w:rtl/>
        </w:rPr>
        <w:t xml:space="preserve">גם בפעם זו </w:t>
      </w:r>
      <w:r>
        <w:rPr>
          <w:rtl/>
        </w:rPr>
        <w:t>–</w:t>
      </w:r>
      <w:r>
        <w:rPr>
          <w:rFonts w:hint="cs"/>
          <w:rtl/>
        </w:rPr>
        <w:t xml:space="preserve"> נכנס הנאשם אחריה, כשהוא אוחז בידיו את ביתו התינוקת, הכניס את המתלוננת לחדר, תפס אותה בשערה ונישק אותה, כשהמתלוננת מתנגדת למעשיו, דוחפת או</w:t>
      </w:r>
      <w:r w:rsidR="00E3795D">
        <w:rPr>
          <w:rFonts w:hint="cs"/>
          <w:rtl/>
        </w:rPr>
        <w:t>תו ויוצאת מהחדר. הנאשם הלך אחרי</w:t>
      </w:r>
      <w:r>
        <w:rPr>
          <w:rFonts w:hint="cs"/>
          <w:rtl/>
        </w:rPr>
        <w:t xml:space="preserve"> המתלוננת, אשר נכנסה למטבח, שם הצמיד אותה לכיור, הכניס את ידו אל תוך תחתוני בגד</w:t>
      </w:r>
      <w:r w:rsidR="00E3795D">
        <w:rPr>
          <w:rFonts w:hint="cs"/>
          <w:rtl/>
        </w:rPr>
        <w:t>-ה</w:t>
      </w:r>
      <w:r>
        <w:rPr>
          <w:rFonts w:hint="cs"/>
          <w:rtl/>
        </w:rPr>
        <w:t>ים לאזור המפשעה. המתלוננת הוציאה את ידו של הנאשם, או אז הכניס הנאשם את היד לתחתונים באזור הישבן ונגע באצבעו בסמוך לפי הטבעת של המתלוננת, אשר, בתגובה, ברחה מהמקום ונכנסה לשירותים בדירה.</w:t>
      </w:r>
    </w:p>
    <w:p w:rsidR="009921CD" w:rsidRDefault="009921CD" w:rsidP="000710DE">
      <w:pPr>
        <w:spacing w:line="360" w:lineRule="auto"/>
        <w:jc w:val="both"/>
        <w:rPr>
          <w:rtl/>
        </w:rPr>
      </w:pPr>
    </w:p>
    <w:p w:rsidR="009921CD" w:rsidRDefault="000C6C51" w:rsidP="000710DE">
      <w:pPr>
        <w:spacing w:line="360" w:lineRule="auto"/>
        <w:jc w:val="both"/>
        <w:rPr>
          <w:rtl/>
        </w:rPr>
      </w:pPr>
      <w:r>
        <w:rPr>
          <w:rFonts w:hint="cs"/>
          <w:rtl/>
        </w:rPr>
        <w:t xml:space="preserve">כתב האישום בתיק זה הוגש בחודש </w:t>
      </w:r>
      <w:r w:rsidR="00FB16AC">
        <w:rPr>
          <w:rFonts w:hint="cs"/>
          <w:rtl/>
        </w:rPr>
        <w:t>02/20. התיק הועבר לטיפולו של מותב זה קרוב למחצית השנה לאחר מכן.</w:t>
      </w:r>
    </w:p>
    <w:p w:rsidR="00FB16AC" w:rsidRDefault="00FB16AC" w:rsidP="000710DE">
      <w:pPr>
        <w:spacing w:line="360" w:lineRule="auto"/>
        <w:jc w:val="both"/>
        <w:rPr>
          <w:rtl/>
        </w:rPr>
      </w:pPr>
    </w:p>
    <w:p w:rsidR="00FB16AC" w:rsidRDefault="00FB16AC" w:rsidP="00FB16AC">
      <w:pPr>
        <w:spacing w:line="360" w:lineRule="auto"/>
        <w:jc w:val="both"/>
        <w:rPr>
          <w:rtl/>
        </w:rPr>
      </w:pPr>
      <w:r>
        <w:rPr>
          <w:rFonts w:hint="cs"/>
          <w:rtl/>
        </w:rPr>
        <w:t>במענה לכתב האישום, הודה הנאשם, כי היה נוכח בזמן ובמקום המתוארים בכתב האישום, כשלטענתו, במקום נכחו עוד מספר רב של אנשים שרובם - ממשפחת המתלוננת. לטענת הנאשם, שהה הן בבית והן בבריכה או בחצר בה נמצאת הבריכה, אך לא היה כל מקרה בו נכנס לבית א</w:t>
      </w:r>
      <w:r w:rsidR="0005000A">
        <w:rPr>
          <w:rFonts w:hint="cs"/>
          <w:rtl/>
        </w:rPr>
        <w:t>חר</w:t>
      </w:r>
      <w:r>
        <w:rPr>
          <w:rFonts w:hint="cs"/>
          <w:rtl/>
        </w:rPr>
        <w:t>י המתלוננת ולא היה מקרה בו שהה לבד עם המתלוננת בחדר כלשהו, אלא היה עמה בסלון כשהיו במקום עוד אנשים.</w:t>
      </w:r>
    </w:p>
    <w:p w:rsidR="00FB16AC" w:rsidRDefault="00FB16AC" w:rsidP="00FB16AC">
      <w:pPr>
        <w:spacing w:line="360" w:lineRule="auto"/>
        <w:jc w:val="both"/>
        <w:rPr>
          <w:rtl/>
        </w:rPr>
      </w:pPr>
    </w:p>
    <w:p w:rsidR="00FB16AC" w:rsidRDefault="00FB16AC" w:rsidP="00FB16AC">
      <w:pPr>
        <w:spacing w:line="360" w:lineRule="auto"/>
        <w:jc w:val="both"/>
        <w:rPr>
          <w:rtl/>
        </w:rPr>
      </w:pPr>
      <w:r>
        <w:rPr>
          <w:rFonts w:hint="cs"/>
          <w:rtl/>
        </w:rPr>
        <w:t xml:space="preserve">מטעם התביעה </w:t>
      </w:r>
      <w:r>
        <w:rPr>
          <w:rtl/>
        </w:rPr>
        <w:t>–</w:t>
      </w:r>
      <w:r>
        <w:rPr>
          <w:rFonts w:hint="cs"/>
          <w:rtl/>
        </w:rPr>
        <w:t xml:space="preserve"> העידו העדים הבאים:</w:t>
      </w:r>
    </w:p>
    <w:p w:rsidR="00FB16AC" w:rsidRDefault="00FB16AC" w:rsidP="00560EFC">
      <w:pPr>
        <w:pStyle w:val="affffc"/>
        <w:numPr>
          <w:ilvl w:val="0"/>
          <w:numId w:val="12"/>
        </w:numPr>
        <w:spacing w:line="360" w:lineRule="auto"/>
        <w:jc w:val="both"/>
        <w:rPr>
          <w:rtl/>
        </w:rPr>
      </w:pPr>
      <w:r>
        <w:rPr>
          <w:rFonts w:hint="cs"/>
          <w:rtl/>
        </w:rPr>
        <w:t xml:space="preserve">ע.ת.1 (ע.ת.1 בכתב האישום) </w:t>
      </w:r>
      <w:r>
        <w:rPr>
          <w:rtl/>
        </w:rPr>
        <w:t>–</w:t>
      </w:r>
      <w:r>
        <w:rPr>
          <w:rFonts w:hint="cs"/>
          <w:rtl/>
        </w:rPr>
        <w:t xml:space="preserve"> </w:t>
      </w:r>
      <w:r w:rsidR="004A283F">
        <w:rPr>
          <w:rFonts w:hint="cs"/>
          <w:rtl/>
        </w:rPr>
        <w:t xml:space="preserve">חוקר בתחנת ערד - </w:t>
      </w:r>
      <w:r>
        <w:rPr>
          <w:rFonts w:hint="cs"/>
          <w:rtl/>
        </w:rPr>
        <w:t>רס"מ מיכאל זיגלר</w:t>
      </w:r>
      <w:r w:rsidR="004A283F">
        <w:rPr>
          <w:rFonts w:hint="cs"/>
          <w:rtl/>
        </w:rPr>
        <w:t>;</w:t>
      </w:r>
    </w:p>
    <w:p w:rsidR="00FB16AC" w:rsidRDefault="00FB16AC" w:rsidP="00560EFC">
      <w:pPr>
        <w:pStyle w:val="affffc"/>
        <w:numPr>
          <w:ilvl w:val="0"/>
          <w:numId w:val="12"/>
        </w:numPr>
        <w:spacing w:line="360" w:lineRule="auto"/>
        <w:jc w:val="both"/>
        <w:rPr>
          <w:rtl/>
        </w:rPr>
      </w:pPr>
      <w:r>
        <w:rPr>
          <w:rFonts w:hint="cs"/>
          <w:rtl/>
        </w:rPr>
        <w:t>ע.ת.2 (ע.ת.</w:t>
      </w:r>
      <w:r w:rsidR="004A283F">
        <w:rPr>
          <w:rFonts w:hint="cs"/>
          <w:rtl/>
        </w:rPr>
        <w:t>3</w:t>
      </w:r>
      <w:r>
        <w:rPr>
          <w:rFonts w:hint="cs"/>
          <w:rtl/>
        </w:rPr>
        <w:t xml:space="preserve"> בכתב האישום) </w:t>
      </w:r>
      <w:r w:rsidR="004A283F">
        <w:rPr>
          <w:rtl/>
        </w:rPr>
        <w:t>–</w:t>
      </w:r>
      <w:r>
        <w:rPr>
          <w:rFonts w:hint="cs"/>
          <w:rtl/>
        </w:rPr>
        <w:t xml:space="preserve"> </w:t>
      </w:r>
      <w:r w:rsidR="004A283F">
        <w:rPr>
          <w:rFonts w:hint="cs"/>
          <w:rtl/>
        </w:rPr>
        <w:t>המתלוננת;</w:t>
      </w:r>
    </w:p>
    <w:p w:rsidR="0087079E" w:rsidRDefault="004A283F" w:rsidP="00560EFC">
      <w:pPr>
        <w:pStyle w:val="affffc"/>
        <w:numPr>
          <w:ilvl w:val="0"/>
          <w:numId w:val="12"/>
        </w:numPr>
        <w:spacing w:line="360" w:lineRule="auto"/>
        <w:jc w:val="both"/>
        <w:rPr>
          <w:rtl/>
        </w:rPr>
      </w:pPr>
      <w:r>
        <w:rPr>
          <w:rFonts w:hint="cs"/>
          <w:rtl/>
        </w:rPr>
        <w:t xml:space="preserve">ע.ת.3 (ע.ת.4 בכתב האישום) </w:t>
      </w:r>
      <w:r w:rsidR="0087079E">
        <w:rPr>
          <w:rtl/>
        </w:rPr>
        <w:t>–</w:t>
      </w:r>
      <w:r>
        <w:rPr>
          <w:rFonts w:hint="cs"/>
          <w:rtl/>
        </w:rPr>
        <w:t xml:space="preserve"> </w:t>
      </w:r>
      <w:r w:rsidR="0087079E">
        <w:rPr>
          <w:rFonts w:hint="cs"/>
          <w:rtl/>
        </w:rPr>
        <w:t>אחות המתלוננת.</w:t>
      </w:r>
    </w:p>
    <w:p w:rsidR="0087079E" w:rsidRDefault="0087079E" w:rsidP="0087079E">
      <w:pPr>
        <w:spacing w:line="360" w:lineRule="auto"/>
        <w:jc w:val="both"/>
        <w:rPr>
          <w:rtl/>
        </w:rPr>
      </w:pPr>
    </w:p>
    <w:p w:rsidR="0087079E" w:rsidRDefault="0087079E" w:rsidP="0087079E">
      <w:pPr>
        <w:spacing w:line="360" w:lineRule="auto"/>
        <w:jc w:val="both"/>
        <w:rPr>
          <w:rtl/>
        </w:rPr>
      </w:pPr>
      <w:r>
        <w:rPr>
          <w:rFonts w:hint="cs"/>
          <w:rtl/>
        </w:rPr>
        <w:t xml:space="preserve">מטעם התביעה </w:t>
      </w:r>
      <w:r>
        <w:rPr>
          <w:rtl/>
        </w:rPr>
        <w:t>–</w:t>
      </w:r>
      <w:r>
        <w:rPr>
          <w:rFonts w:hint="cs"/>
          <w:rtl/>
        </w:rPr>
        <w:t xml:space="preserve"> הוגשו המוצגים הבאים:</w:t>
      </w:r>
    </w:p>
    <w:p w:rsidR="0087079E" w:rsidRDefault="00E45D8E" w:rsidP="00560EFC">
      <w:pPr>
        <w:pStyle w:val="affffc"/>
        <w:numPr>
          <w:ilvl w:val="0"/>
          <w:numId w:val="11"/>
        </w:numPr>
        <w:spacing w:line="360" w:lineRule="auto"/>
        <w:jc w:val="both"/>
        <w:rPr>
          <w:rtl/>
        </w:rPr>
      </w:pPr>
      <w:r>
        <w:rPr>
          <w:rFonts w:hint="cs"/>
          <w:rtl/>
        </w:rPr>
        <w:t xml:space="preserve">מפתח תיק המוצגים </w:t>
      </w:r>
      <w:r>
        <w:rPr>
          <w:rtl/>
        </w:rPr>
        <w:t>–</w:t>
      </w:r>
      <w:r>
        <w:rPr>
          <w:rFonts w:hint="cs"/>
          <w:rtl/>
        </w:rPr>
        <w:t xml:space="preserve"> ת/1;</w:t>
      </w:r>
    </w:p>
    <w:p w:rsidR="00E45D8E" w:rsidRDefault="00E45D8E" w:rsidP="00560EFC">
      <w:pPr>
        <w:pStyle w:val="affffc"/>
        <w:numPr>
          <w:ilvl w:val="0"/>
          <w:numId w:val="11"/>
        </w:numPr>
        <w:spacing w:line="360" w:lineRule="auto"/>
        <w:jc w:val="both"/>
        <w:rPr>
          <w:rtl/>
        </w:rPr>
      </w:pPr>
      <w:r>
        <w:rPr>
          <w:rFonts w:hint="cs"/>
          <w:rtl/>
        </w:rPr>
        <w:t xml:space="preserve">דוח עימות </w:t>
      </w:r>
      <w:r w:rsidR="00BA4693">
        <w:rPr>
          <w:rFonts w:hint="cs"/>
          <w:rtl/>
        </w:rPr>
        <w:t xml:space="preserve">בעריכת ע.ת.1 </w:t>
      </w:r>
      <w:r>
        <w:rPr>
          <w:rFonts w:hint="cs"/>
          <w:rtl/>
        </w:rPr>
        <w:t xml:space="preserve">בין הנאשם לבין המתלוננת מיום 29.05.19, שעה 15:44 </w:t>
      </w:r>
      <w:r>
        <w:rPr>
          <w:rtl/>
        </w:rPr>
        <w:t>–</w:t>
      </w:r>
      <w:r>
        <w:rPr>
          <w:rFonts w:hint="cs"/>
          <w:rtl/>
        </w:rPr>
        <w:t xml:space="preserve"> מסומן ז' בתיק החקירה וכן תקליטור המתעד את העימות </w:t>
      </w:r>
      <w:r>
        <w:rPr>
          <w:rtl/>
        </w:rPr>
        <w:t>–</w:t>
      </w:r>
      <w:r>
        <w:rPr>
          <w:rFonts w:hint="cs"/>
          <w:rtl/>
        </w:rPr>
        <w:t xml:space="preserve"> ת/2;</w:t>
      </w:r>
    </w:p>
    <w:p w:rsidR="00E45D8E" w:rsidRDefault="00A40168" w:rsidP="00560EFC">
      <w:pPr>
        <w:pStyle w:val="affffc"/>
        <w:numPr>
          <w:ilvl w:val="0"/>
          <w:numId w:val="11"/>
        </w:numPr>
        <w:spacing w:line="360" w:lineRule="auto"/>
        <w:jc w:val="both"/>
        <w:rPr>
          <w:rtl/>
        </w:rPr>
      </w:pPr>
      <w:r>
        <w:rPr>
          <w:rFonts w:hint="cs"/>
          <w:rtl/>
        </w:rPr>
        <w:lastRenderedPageBreak/>
        <w:t xml:space="preserve">תמלול הודעות קוליות וכן צילומי מסרונים שבין ע.ת.2 </w:t>
      </w:r>
      <w:r>
        <w:rPr>
          <w:rtl/>
        </w:rPr>
        <w:t>–</w:t>
      </w:r>
      <w:r>
        <w:rPr>
          <w:rFonts w:hint="cs"/>
          <w:rtl/>
        </w:rPr>
        <w:t xml:space="preserve"> המתלוננת לבין אחותה </w:t>
      </w:r>
      <w:r>
        <w:rPr>
          <w:rtl/>
        </w:rPr>
        <w:t>–</w:t>
      </w:r>
      <w:r>
        <w:rPr>
          <w:rFonts w:hint="cs"/>
          <w:rtl/>
        </w:rPr>
        <w:t xml:space="preserve"> ע.ת.3 </w:t>
      </w:r>
      <w:r>
        <w:rPr>
          <w:rtl/>
        </w:rPr>
        <w:t>–</w:t>
      </w:r>
      <w:r>
        <w:rPr>
          <w:rFonts w:hint="cs"/>
          <w:rtl/>
        </w:rPr>
        <w:t xml:space="preserve"> </w:t>
      </w:r>
      <w:r w:rsidR="00BA4693">
        <w:rPr>
          <w:rFonts w:hint="cs"/>
          <w:rtl/>
        </w:rPr>
        <w:t xml:space="preserve">מסמך בעריכת ע.ת.1, </w:t>
      </w:r>
      <w:r>
        <w:rPr>
          <w:rFonts w:hint="cs"/>
          <w:rtl/>
        </w:rPr>
        <w:t xml:space="preserve">מסומן י"ג בתיק החקירה </w:t>
      </w:r>
      <w:r>
        <w:rPr>
          <w:rtl/>
        </w:rPr>
        <w:t>–</w:t>
      </w:r>
      <w:r>
        <w:rPr>
          <w:rFonts w:hint="cs"/>
          <w:rtl/>
        </w:rPr>
        <w:t xml:space="preserve"> ת/3;</w:t>
      </w:r>
    </w:p>
    <w:p w:rsidR="00A40168" w:rsidRDefault="00A40168" w:rsidP="00560EFC">
      <w:pPr>
        <w:pStyle w:val="affffc"/>
        <w:numPr>
          <w:ilvl w:val="0"/>
          <w:numId w:val="11"/>
        </w:numPr>
        <w:spacing w:line="360" w:lineRule="auto"/>
        <w:jc w:val="both"/>
        <w:rPr>
          <w:rtl/>
        </w:rPr>
      </w:pPr>
      <w:r>
        <w:rPr>
          <w:rFonts w:hint="cs"/>
          <w:rtl/>
        </w:rPr>
        <w:t xml:space="preserve">אמרת אחות המתלוננת </w:t>
      </w:r>
      <w:r>
        <w:rPr>
          <w:rtl/>
        </w:rPr>
        <w:t>–</w:t>
      </w:r>
      <w:r>
        <w:rPr>
          <w:rFonts w:hint="cs"/>
          <w:rtl/>
        </w:rPr>
        <w:t xml:space="preserve"> ע.ת.3 </w:t>
      </w:r>
      <w:r>
        <w:rPr>
          <w:rtl/>
        </w:rPr>
        <w:t>–</w:t>
      </w:r>
      <w:r>
        <w:rPr>
          <w:rFonts w:hint="cs"/>
          <w:rtl/>
        </w:rPr>
        <w:t xml:space="preserve"> מיום 04.06.19, </w:t>
      </w:r>
      <w:r w:rsidR="00BA4693">
        <w:rPr>
          <w:rFonts w:hint="cs"/>
          <w:rtl/>
        </w:rPr>
        <w:t xml:space="preserve">שעה 12:56 </w:t>
      </w:r>
      <w:r w:rsidR="00BA4693">
        <w:rPr>
          <w:rtl/>
        </w:rPr>
        <w:t>–</w:t>
      </w:r>
      <w:r w:rsidR="00BA4693">
        <w:rPr>
          <w:rFonts w:hint="cs"/>
          <w:rtl/>
        </w:rPr>
        <w:t xml:space="preserve"> מסומנת 5 בתיק החקירה </w:t>
      </w:r>
      <w:r w:rsidR="00BA4693">
        <w:rPr>
          <w:rtl/>
        </w:rPr>
        <w:t>–</w:t>
      </w:r>
      <w:r w:rsidR="00BA4693">
        <w:rPr>
          <w:rFonts w:hint="cs"/>
          <w:rtl/>
        </w:rPr>
        <w:t xml:space="preserve"> ת/4;</w:t>
      </w:r>
    </w:p>
    <w:p w:rsidR="00BA4693" w:rsidRDefault="00BA4693" w:rsidP="00560EFC">
      <w:pPr>
        <w:pStyle w:val="affffc"/>
        <w:numPr>
          <w:ilvl w:val="0"/>
          <w:numId w:val="11"/>
        </w:numPr>
        <w:spacing w:line="360" w:lineRule="auto"/>
        <w:jc w:val="both"/>
        <w:rPr>
          <w:rtl/>
        </w:rPr>
      </w:pPr>
      <w:r>
        <w:rPr>
          <w:rFonts w:hint="cs"/>
          <w:rtl/>
        </w:rPr>
        <w:t xml:space="preserve">אמרת הנאשם מיום 29.05.19, שעה 14:25 </w:t>
      </w:r>
      <w:r>
        <w:rPr>
          <w:rtl/>
        </w:rPr>
        <w:t>–</w:t>
      </w:r>
      <w:r>
        <w:rPr>
          <w:rFonts w:hint="cs"/>
          <w:rtl/>
        </w:rPr>
        <w:t xml:space="preserve"> מסומנת 4 בתיק החקירה </w:t>
      </w:r>
      <w:r>
        <w:rPr>
          <w:rtl/>
        </w:rPr>
        <w:t>–</w:t>
      </w:r>
      <w:r>
        <w:rPr>
          <w:rFonts w:hint="cs"/>
          <w:rtl/>
        </w:rPr>
        <w:t xml:space="preserve"> ת/5;</w:t>
      </w:r>
    </w:p>
    <w:p w:rsidR="00BA4693" w:rsidRDefault="00BA4693" w:rsidP="00560EFC">
      <w:pPr>
        <w:pStyle w:val="affffc"/>
        <w:numPr>
          <w:ilvl w:val="0"/>
          <w:numId w:val="11"/>
        </w:numPr>
        <w:spacing w:line="360" w:lineRule="auto"/>
        <w:jc w:val="both"/>
        <w:rPr>
          <w:rtl/>
        </w:rPr>
      </w:pPr>
      <w:r>
        <w:rPr>
          <w:rFonts w:hint="cs"/>
          <w:rtl/>
        </w:rPr>
        <w:t xml:space="preserve">מזכר מאת ע.ת.2 בכתב האישום, נושא תאריך 20.11.19, בנוגע לעריכת שחזור וכן תקליטור המתעד את השחזור </w:t>
      </w:r>
      <w:r>
        <w:rPr>
          <w:rtl/>
        </w:rPr>
        <w:t>–</w:t>
      </w:r>
      <w:r>
        <w:rPr>
          <w:rFonts w:hint="cs"/>
          <w:rtl/>
        </w:rPr>
        <w:t xml:space="preserve"> מסומן ט"ו בתיק החקירה </w:t>
      </w:r>
      <w:r>
        <w:rPr>
          <w:rtl/>
        </w:rPr>
        <w:t>–</w:t>
      </w:r>
      <w:r>
        <w:rPr>
          <w:rFonts w:hint="cs"/>
          <w:rtl/>
        </w:rPr>
        <w:t xml:space="preserve"> ת/6;</w:t>
      </w:r>
    </w:p>
    <w:p w:rsidR="00BA4693" w:rsidRDefault="00BA4693" w:rsidP="00560EFC">
      <w:pPr>
        <w:pStyle w:val="affffc"/>
        <w:numPr>
          <w:ilvl w:val="0"/>
          <w:numId w:val="11"/>
        </w:numPr>
        <w:spacing w:line="360" w:lineRule="auto"/>
        <w:jc w:val="both"/>
        <w:rPr>
          <w:rtl/>
        </w:rPr>
      </w:pPr>
      <w:r>
        <w:rPr>
          <w:rFonts w:hint="cs"/>
          <w:rtl/>
        </w:rPr>
        <w:t xml:space="preserve">אמרת הממונה על המתלוננת במקום עבודתה מתאריך 06.06.19, שעה 16:13 </w:t>
      </w:r>
      <w:r>
        <w:rPr>
          <w:rtl/>
        </w:rPr>
        <w:t>–</w:t>
      </w:r>
      <w:r>
        <w:rPr>
          <w:rFonts w:hint="cs"/>
          <w:rtl/>
        </w:rPr>
        <w:t xml:space="preserve"> מסומנת 6 בתיק החקירה </w:t>
      </w:r>
      <w:r>
        <w:rPr>
          <w:rtl/>
        </w:rPr>
        <w:t>–</w:t>
      </w:r>
      <w:r>
        <w:rPr>
          <w:rFonts w:hint="cs"/>
          <w:rtl/>
        </w:rPr>
        <w:t xml:space="preserve"> </w:t>
      </w:r>
      <w:r w:rsidR="00BA7AD9">
        <w:rPr>
          <w:rFonts w:hint="cs"/>
          <w:rtl/>
        </w:rPr>
        <w:t>ת/7.</w:t>
      </w:r>
    </w:p>
    <w:p w:rsidR="00BA7AD9" w:rsidRDefault="00BA7AD9" w:rsidP="00BA7AD9">
      <w:pPr>
        <w:spacing w:line="360" w:lineRule="auto"/>
        <w:jc w:val="both"/>
        <w:rPr>
          <w:rtl/>
        </w:rPr>
      </w:pPr>
    </w:p>
    <w:p w:rsidR="00BA7AD9" w:rsidRDefault="00BA7AD9" w:rsidP="00BA7AD9">
      <w:pPr>
        <w:spacing w:line="360" w:lineRule="auto"/>
        <w:jc w:val="both"/>
        <w:rPr>
          <w:rtl/>
        </w:rPr>
      </w:pPr>
      <w:r>
        <w:rPr>
          <w:rFonts w:hint="cs"/>
          <w:rtl/>
        </w:rPr>
        <w:t xml:space="preserve">מטעם ההגנה </w:t>
      </w:r>
      <w:r>
        <w:rPr>
          <w:rtl/>
        </w:rPr>
        <w:t>–</w:t>
      </w:r>
      <w:r>
        <w:rPr>
          <w:rFonts w:hint="cs"/>
          <w:rtl/>
        </w:rPr>
        <w:t xml:space="preserve"> העידו העדים הבאים:</w:t>
      </w:r>
    </w:p>
    <w:p w:rsidR="00BA7AD9" w:rsidRDefault="00BA7AD9" w:rsidP="00560EFC">
      <w:pPr>
        <w:pStyle w:val="affffc"/>
        <w:numPr>
          <w:ilvl w:val="0"/>
          <w:numId w:val="13"/>
        </w:numPr>
        <w:spacing w:line="360" w:lineRule="auto"/>
        <w:jc w:val="both"/>
        <w:rPr>
          <w:rtl/>
        </w:rPr>
      </w:pPr>
      <w:r>
        <w:rPr>
          <w:rFonts w:hint="cs"/>
          <w:rtl/>
        </w:rPr>
        <w:t xml:space="preserve">ע.ה.1 </w:t>
      </w:r>
      <w:r w:rsidR="00C453BB">
        <w:rPr>
          <w:rtl/>
        </w:rPr>
        <w:t>–</w:t>
      </w:r>
      <w:r>
        <w:rPr>
          <w:rFonts w:hint="cs"/>
          <w:rtl/>
        </w:rPr>
        <w:t xml:space="preserve"> </w:t>
      </w:r>
      <w:r w:rsidR="00C453BB">
        <w:rPr>
          <w:rFonts w:hint="cs"/>
          <w:rtl/>
        </w:rPr>
        <w:t>הנאשם;</w:t>
      </w:r>
    </w:p>
    <w:p w:rsidR="00C453BB" w:rsidRDefault="00C453BB" w:rsidP="0023709F">
      <w:pPr>
        <w:pStyle w:val="affffc"/>
        <w:numPr>
          <w:ilvl w:val="0"/>
          <w:numId w:val="13"/>
        </w:numPr>
        <w:spacing w:line="360" w:lineRule="auto"/>
        <w:jc w:val="both"/>
        <w:rPr>
          <w:rtl/>
        </w:rPr>
      </w:pPr>
      <w:r>
        <w:rPr>
          <w:rFonts w:hint="cs"/>
          <w:rtl/>
        </w:rPr>
        <w:t xml:space="preserve">ע.ה.2 </w:t>
      </w:r>
      <w:r>
        <w:rPr>
          <w:rtl/>
        </w:rPr>
        <w:t>–</w:t>
      </w:r>
      <w:r>
        <w:rPr>
          <w:rFonts w:hint="cs"/>
          <w:rtl/>
        </w:rPr>
        <w:t xml:space="preserve"> </w:t>
      </w:r>
      <w:r w:rsidR="00B56B32">
        <w:rPr>
          <w:rFonts w:hint="cs"/>
          <w:rtl/>
        </w:rPr>
        <w:t xml:space="preserve">חברו של הנאשם </w:t>
      </w:r>
      <w:r w:rsidR="00B56B32">
        <w:rPr>
          <w:rtl/>
        </w:rPr>
        <w:t>–</w:t>
      </w:r>
      <w:r w:rsidR="00B56B32">
        <w:rPr>
          <w:rFonts w:hint="cs"/>
          <w:rtl/>
        </w:rPr>
        <w:t xml:space="preserve"> מר </w:t>
      </w:r>
      <w:r w:rsidR="0023709F">
        <w:rPr>
          <w:rFonts w:hint="cs"/>
        </w:rPr>
        <w:t>XXX</w:t>
      </w:r>
      <w:r w:rsidR="00B56B32">
        <w:rPr>
          <w:rFonts w:hint="cs"/>
          <w:rtl/>
        </w:rPr>
        <w:t>;</w:t>
      </w:r>
    </w:p>
    <w:p w:rsidR="00B56B32" w:rsidRDefault="00B56B32" w:rsidP="0023709F">
      <w:pPr>
        <w:pStyle w:val="affffc"/>
        <w:numPr>
          <w:ilvl w:val="0"/>
          <w:numId w:val="13"/>
        </w:numPr>
        <w:spacing w:line="360" w:lineRule="auto"/>
        <w:jc w:val="both"/>
        <w:rPr>
          <w:rtl/>
        </w:rPr>
      </w:pPr>
      <w:r>
        <w:rPr>
          <w:rFonts w:hint="cs"/>
          <w:rtl/>
        </w:rPr>
        <w:t xml:space="preserve">ע.ה.3 </w:t>
      </w:r>
      <w:r>
        <w:rPr>
          <w:rtl/>
        </w:rPr>
        <w:t>–</w:t>
      </w:r>
      <w:r>
        <w:rPr>
          <w:rFonts w:hint="cs"/>
          <w:rtl/>
        </w:rPr>
        <w:t xml:space="preserve"> רעיית הנאשם </w:t>
      </w:r>
      <w:r>
        <w:rPr>
          <w:rtl/>
        </w:rPr>
        <w:t>–</w:t>
      </w:r>
      <w:r>
        <w:rPr>
          <w:rFonts w:hint="cs"/>
          <w:rtl/>
        </w:rPr>
        <w:t xml:space="preserve"> גב' </w:t>
      </w:r>
      <w:r w:rsidR="0023709F">
        <w:rPr>
          <w:rFonts w:hint="cs"/>
        </w:rPr>
        <w:t>XXX</w:t>
      </w:r>
      <w:r>
        <w:rPr>
          <w:rFonts w:hint="cs"/>
          <w:rtl/>
        </w:rPr>
        <w:t>.</w:t>
      </w:r>
    </w:p>
    <w:p w:rsidR="00C453BB" w:rsidRDefault="00C453BB" w:rsidP="00BA7AD9">
      <w:pPr>
        <w:spacing w:line="360" w:lineRule="auto"/>
        <w:jc w:val="both"/>
        <w:rPr>
          <w:rtl/>
        </w:rPr>
      </w:pPr>
    </w:p>
    <w:p w:rsidR="00C453BB" w:rsidRDefault="00C453BB" w:rsidP="00BA7AD9">
      <w:pPr>
        <w:spacing w:line="360" w:lineRule="auto"/>
        <w:jc w:val="both"/>
        <w:rPr>
          <w:rtl/>
        </w:rPr>
      </w:pPr>
      <w:r>
        <w:rPr>
          <w:rFonts w:hint="cs"/>
          <w:rtl/>
        </w:rPr>
        <w:t xml:space="preserve">מטעם ההגנה </w:t>
      </w:r>
      <w:r>
        <w:rPr>
          <w:rtl/>
        </w:rPr>
        <w:t>–</w:t>
      </w:r>
      <w:r>
        <w:rPr>
          <w:rFonts w:hint="cs"/>
          <w:rtl/>
        </w:rPr>
        <w:t xml:space="preserve"> הוגש</w:t>
      </w:r>
      <w:r w:rsidR="00560EFC">
        <w:rPr>
          <w:rFonts w:hint="cs"/>
          <w:rtl/>
        </w:rPr>
        <w:t>ו</w:t>
      </w:r>
      <w:r>
        <w:rPr>
          <w:rFonts w:hint="cs"/>
          <w:rtl/>
        </w:rPr>
        <w:t xml:space="preserve"> המוצג</w:t>
      </w:r>
      <w:r w:rsidR="00560EFC">
        <w:rPr>
          <w:rFonts w:hint="cs"/>
          <w:rtl/>
        </w:rPr>
        <w:t>ים</w:t>
      </w:r>
      <w:r>
        <w:rPr>
          <w:rFonts w:hint="cs"/>
          <w:rtl/>
        </w:rPr>
        <w:t xml:space="preserve"> הבא</w:t>
      </w:r>
      <w:r w:rsidR="00560EFC">
        <w:rPr>
          <w:rFonts w:hint="cs"/>
          <w:rtl/>
        </w:rPr>
        <w:t>ים</w:t>
      </w:r>
      <w:r>
        <w:rPr>
          <w:rFonts w:hint="cs"/>
          <w:rtl/>
        </w:rPr>
        <w:t>:</w:t>
      </w:r>
    </w:p>
    <w:p w:rsidR="00B56B32" w:rsidRDefault="00EA3BE5" w:rsidP="00560EFC">
      <w:pPr>
        <w:pStyle w:val="affffc"/>
        <w:numPr>
          <w:ilvl w:val="0"/>
          <w:numId w:val="14"/>
        </w:numPr>
        <w:spacing w:line="360" w:lineRule="auto"/>
        <w:jc w:val="both"/>
        <w:rPr>
          <w:rtl/>
        </w:rPr>
      </w:pPr>
      <w:r>
        <w:rPr>
          <w:rFonts w:hint="cs"/>
          <w:rtl/>
        </w:rPr>
        <w:t xml:space="preserve">אמרת המתלוננת מיום 26.05.19, שעה 18:06, מסומנת 2 בתיק החקירה </w:t>
      </w:r>
      <w:r>
        <w:rPr>
          <w:rtl/>
        </w:rPr>
        <w:t>–</w:t>
      </w:r>
      <w:r w:rsidR="00560EFC">
        <w:rPr>
          <w:rFonts w:hint="cs"/>
          <w:rtl/>
        </w:rPr>
        <w:t xml:space="preserve"> נ/1;</w:t>
      </w:r>
    </w:p>
    <w:p w:rsidR="00560EFC" w:rsidRDefault="00560EFC" w:rsidP="00560EFC">
      <w:pPr>
        <w:pStyle w:val="affffc"/>
        <w:numPr>
          <w:ilvl w:val="0"/>
          <w:numId w:val="14"/>
        </w:numPr>
        <w:spacing w:line="360" w:lineRule="auto"/>
        <w:jc w:val="both"/>
        <w:rPr>
          <w:rtl/>
        </w:rPr>
      </w:pPr>
      <w:r>
        <w:rPr>
          <w:rFonts w:hint="cs"/>
          <w:rtl/>
        </w:rPr>
        <w:t xml:space="preserve">תמונת אחות המתלוננת </w:t>
      </w:r>
      <w:r>
        <w:rPr>
          <w:rtl/>
        </w:rPr>
        <w:t>–</w:t>
      </w:r>
      <w:r>
        <w:rPr>
          <w:rFonts w:hint="cs"/>
          <w:rtl/>
        </w:rPr>
        <w:t xml:space="preserve"> ע.ת.3 </w:t>
      </w:r>
      <w:r>
        <w:rPr>
          <w:rtl/>
        </w:rPr>
        <w:t>–</w:t>
      </w:r>
      <w:r>
        <w:rPr>
          <w:rFonts w:hint="cs"/>
          <w:rtl/>
        </w:rPr>
        <w:t xml:space="preserve"> עם בנותיה בבית הנאשם, תאריך הצילום 04.07.20 </w:t>
      </w:r>
      <w:r>
        <w:rPr>
          <w:rtl/>
        </w:rPr>
        <w:t>–</w:t>
      </w:r>
      <w:r>
        <w:rPr>
          <w:rFonts w:hint="cs"/>
          <w:rtl/>
        </w:rPr>
        <w:t xml:space="preserve"> נ/2;</w:t>
      </w:r>
    </w:p>
    <w:p w:rsidR="00560EFC" w:rsidRDefault="00560EFC" w:rsidP="00560EFC">
      <w:pPr>
        <w:pStyle w:val="affffc"/>
        <w:numPr>
          <w:ilvl w:val="0"/>
          <w:numId w:val="14"/>
        </w:numPr>
        <w:spacing w:line="360" w:lineRule="auto"/>
        <w:jc w:val="both"/>
        <w:rPr>
          <w:rtl/>
        </w:rPr>
      </w:pPr>
      <w:r>
        <w:rPr>
          <w:rFonts w:hint="cs"/>
          <w:rtl/>
        </w:rPr>
        <w:t xml:space="preserve">תמלול הודעות מוקלטות בין אחות המתלוננת </w:t>
      </w:r>
      <w:r>
        <w:rPr>
          <w:rtl/>
        </w:rPr>
        <w:t>–</w:t>
      </w:r>
      <w:r>
        <w:rPr>
          <w:rFonts w:hint="cs"/>
          <w:rtl/>
        </w:rPr>
        <w:t xml:space="preserve"> ע.ת.3 לבין רעיית הנאשם </w:t>
      </w:r>
      <w:r>
        <w:rPr>
          <w:rtl/>
        </w:rPr>
        <w:t>–</w:t>
      </w:r>
      <w:r>
        <w:rPr>
          <w:rFonts w:hint="cs"/>
          <w:rtl/>
        </w:rPr>
        <w:t xml:space="preserve"> ע.ה.3 </w:t>
      </w:r>
      <w:r>
        <w:rPr>
          <w:rtl/>
        </w:rPr>
        <w:t>–</w:t>
      </w:r>
      <w:r>
        <w:rPr>
          <w:rFonts w:hint="cs"/>
          <w:rtl/>
        </w:rPr>
        <w:t xml:space="preserve"> נ/3;</w:t>
      </w:r>
    </w:p>
    <w:p w:rsidR="00560EFC" w:rsidRDefault="00560EFC" w:rsidP="00560EFC">
      <w:pPr>
        <w:pStyle w:val="affffc"/>
        <w:numPr>
          <w:ilvl w:val="0"/>
          <w:numId w:val="14"/>
        </w:numPr>
        <w:spacing w:line="360" w:lineRule="auto"/>
        <w:jc w:val="both"/>
        <w:rPr>
          <w:rtl/>
        </w:rPr>
      </w:pPr>
      <w:r>
        <w:rPr>
          <w:rFonts w:hint="cs"/>
          <w:rtl/>
        </w:rPr>
        <w:t xml:space="preserve">תקליטור תיעוד קולי של ההודעות המוקלטות </w:t>
      </w:r>
      <w:r>
        <w:rPr>
          <w:rtl/>
        </w:rPr>
        <w:t>–</w:t>
      </w:r>
      <w:r>
        <w:rPr>
          <w:rFonts w:hint="cs"/>
          <w:rtl/>
        </w:rPr>
        <w:t xml:space="preserve"> נ/4.</w:t>
      </w:r>
    </w:p>
    <w:p w:rsidR="00EA3BE5" w:rsidRDefault="00EA3BE5" w:rsidP="00BA7AD9">
      <w:pPr>
        <w:spacing w:line="360" w:lineRule="auto"/>
        <w:jc w:val="both"/>
        <w:rPr>
          <w:rtl/>
        </w:rPr>
      </w:pPr>
    </w:p>
    <w:p w:rsidR="00EA3BE5" w:rsidRDefault="002D5863" w:rsidP="00BA7AD9">
      <w:pPr>
        <w:spacing w:line="360" w:lineRule="auto"/>
        <w:jc w:val="both"/>
        <w:rPr>
          <w:rtl/>
        </w:rPr>
      </w:pPr>
      <w:r>
        <w:rPr>
          <w:rFonts w:hint="cs"/>
          <w:rtl/>
        </w:rPr>
        <w:t>הצדדים הגישו סיכומיהם בכתב, לאחר ארכות שניתנו.</w:t>
      </w:r>
      <w:r w:rsidR="00CD06A9">
        <w:rPr>
          <w:rFonts w:hint="cs"/>
          <w:rtl/>
        </w:rPr>
        <w:t xml:space="preserve"> </w:t>
      </w:r>
    </w:p>
    <w:p w:rsidR="00CD06A9" w:rsidRDefault="00CD06A9" w:rsidP="00BA7AD9">
      <w:pPr>
        <w:spacing w:line="360" w:lineRule="auto"/>
        <w:jc w:val="both"/>
        <w:rPr>
          <w:rtl/>
        </w:rPr>
      </w:pPr>
    </w:p>
    <w:p w:rsidR="00CD06A9" w:rsidRPr="00CD06A9" w:rsidRDefault="00CD06A9" w:rsidP="00BA7AD9">
      <w:pPr>
        <w:spacing w:line="360" w:lineRule="auto"/>
        <w:jc w:val="both"/>
        <w:rPr>
          <w:u w:val="single"/>
        </w:rPr>
      </w:pPr>
      <w:r w:rsidRPr="00CD06A9">
        <w:rPr>
          <w:rFonts w:hint="cs"/>
          <w:u w:val="single"/>
          <w:rtl/>
        </w:rPr>
        <w:t xml:space="preserve">מכאן </w:t>
      </w:r>
      <w:r w:rsidRPr="00CD06A9">
        <w:rPr>
          <w:u w:val="single"/>
          <w:rtl/>
        </w:rPr>
        <w:t>–</w:t>
      </w:r>
      <w:r w:rsidRPr="00CD06A9">
        <w:rPr>
          <w:rFonts w:hint="cs"/>
          <w:u w:val="single"/>
          <w:rtl/>
        </w:rPr>
        <w:t xml:space="preserve"> הכרעת דין זו.</w:t>
      </w:r>
    </w:p>
    <w:p w:rsidR="00130B32" w:rsidRDefault="00130B32" w:rsidP="000710DE">
      <w:pPr>
        <w:rPr>
          <w:rtl/>
        </w:rPr>
      </w:pPr>
    </w:p>
    <w:p w:rsidR="00CD06A9" w:rsidRPr="00CD06A9" w:rsidRDefault="00CD06A9" w:rsidP="000710DE">
      <w:pPr>
        <w:rPr>
          <w:b/>
          <w:bCs/>
        </w:rPr>
      </w:pPr>
      <w:r w:rsidRPr="00CD06A9">
        <w:rPr>
          <w:rFonts w:hint="cs"/>
          <w:b/>
          <w:bCs/>
          <w:rtl/>
        </w:rPr>
        <w:t>סיכום התמונה הראייתית</w:t>
      </w:r>
    </w:p>
    <w:p w:rsidR="006361E6" w:rsidRDefault="006361E6" w:rsidP="00130B32">
      <w:pPr>
        <w:spacing w:line="360" w:lineRule="auto"/>
        <w:jc w:val="both"/>
        <w:rPr>
          <w:rFonts w:ascii="Arial" w:hAnsi="Arial"/>
          <w:rtl/>
        </w:rPr>
      </w:pPr>
    </w:p>
    <w:p w:rsidR="00CD06A9" w:rsidRDefault="00CD06A9" w:rsidP="00130B32">
      <w:pPr>
        <w:spacing w:line="360" w:lineRule="auto"/>
        <w:jc w:val="both"/>
        <w:rPr>
          <w:rFonts w:ascii="Arial" w:hAnsi="Arial"/>
          <w:rtl/>
        </w:rPr>
      </w:pPr>
      <w:r>
        <w:rPr>
          <w:rFonts w:ascii="Arial" w:hAnsi="Arial" w:hint="cs"/>
          <w:rtl/>
        </w:rPr>
        <w:t xml:space="preserve">להלן </w:t>
      </w:r>
      <w:r>
        <w:rPr>
          <w:rFonts w:ascii="Arial" w:hAnsi="Arial"/>
          <w:rtl/>
        </w:rPr>
        <w:t>–</w:t>
      </w:r>
      <w:r>
        <w:rPr>
          <w:rFonts w:ascii="Arial" w:hAnsi="Arial" w:hint="cs"/>
          <w:rtl/>
        </w:rPr>
        <w:t xml:space="preserve"> תובא התייחסות לראיות שהוצגו מטעם הצדדים, ככל שהן רלוונטיות להכרעה.</w:t>
      </w:r>
    </w:p>
    <w:p w:rsidR="00CD06A9" w:rsidRDefault="00CD06A9" w:rsidP="00130B32">
      <w:pPr>
        <w:spacing w:line="360" w:lineRule="auto"/>
        <w:jc w:val="both"/>
        <w:rPr>
          <w:rFonts w:ascii="Arial" w:hAnsi="Arial"/>
          <w:rtl/>
        </w:rPr>
      </w:pPr>
    </w:p>
    <w:p w:rsidR="00CD06A9" w:rsidRDefault="00CD06A9" w:rsidP="00130B32">
      <w:pPr>
        <w:spacing w:line="360" w:lineRule="auto"/>
        <w:jc w:val="both"/>
        <w:rPr>
          <w:rFonts w:ascii="Arial" w:hAnsi="Arial"/>
          <w:u w:val="single"/>
          <w:rtl/>
        </w:rPr>
      </w:pPr>
      <w:r>
        <w:rPr>
          <w:rFonts w:ascii="Arial" w:hAnsi="Arial" w:hint="cs"/>
          <w:u w:val="single"/>
          <w:rtl/>
        </w:rPr>
        <w:t>ראיות התביעה</w:t>
      </w:r>
    </w:p>
    <w:p w:rsidR="00CD06A9" w:rsidRDefault="00CD06A9" w:rsidP="00130B32">
      <w:pPr>
        <w:spacing w:line="360" w:lineRule="auto"/>
        <w:jc w:val="both"/>
        <w:rPr>
          <w:rFonts w:ascii="Arial" w:hAnsi="Arial"/>
          <w:rtl/>
        </w:rPr>
      </w:pPr>
    </w:p>
    <w:p w:rsidR="00AA2E5D" w:rsidRDefault="00AA2E5D" w:rsidP="00130B32">
      <w:pPr>
        <w:spacing w:line="360" w:lineRule="auto"/>
        <w:jc w:val="both"/>
        <w:rPr>
          <w:rFonts w:ascii="Arial" w:hAnsi="Arial"/>
          <w:rtl/>
        </w:rPr>
      </w:pPr>
      <w:r w:rsidRPr="008D1C96">
        <w:rPr>
          <w:rFonts w:ascii="Arial" w:hAnsi="Arial" w:hint="cs"/>
          <w:u w:val="single"/>
          <w:rtl/>
        </w:rPr>
        <w:t>ע.ת.1</w:t>
      </w:r>
      <w:r w:rsidR="00D642C1" w:rsidRPr="008D1C96">
        <w:rPr>
          <w:rFonts w:ascii="Arial" w:hAnsi="Arial" w:hint="cs"/>
          <w:u w:val="single"/>
          <w:rtl/>
        </w:rPr>
        <w:t xml:space="preserve"> </w:t>
      </w:r>
      <w:r w:rsidR="008D1C96" w:rsidRPr="008D1C96">
        <w:rPr>
          <w:rFonts w:ascii="Arial" w:hAnsi="Arial"/>
          <w:u w:val="single"/>
          <w:rtl/>
        </w:rPr>
        <w:t>–</w:t>
      </w:r>
      <w:r w:rsidR="008D1C96" w:rsidRPr="008D1C96">
        <w:rPr>
          <w:rFonts w:ascii="Arial" w:hAnsi="Arial" w:hint="cs"/>
          <w:u w:val="single"/>
          <w:rtl/>
        </w:rPr>
        <w:t xml:space="preserve"> רס"מ מיכאל זיגלר</w:t>
      </w:r>
      <w:r w:rsidR="008D1C96">
        <w:rPr>
          <w:rFonts w:ascii="Arial" w:hAnsi="Arial" w:hint="cs"/>
          <w:rtl/>
        </w:rPr>
        <w:t>, חקר את הנאשם וגם את המתלוננת; ערך את העימות ביניהם ואף תמלל את ההודעות הקוליות.</w:t>
      </w:r>
    </w:p>
    <w:p w:rsidR="008D1C96" w:rsidRDefault="008D1C96" w:rsidP="00130B32">
      <w:pPr>
        <w:spacing w:line="360" w:lineRule="auto"/>
        <w:jc w:val="both"/>
        <w:rPr>
          <w:rFonts w:ascii="Arial" w:hAnsi="Arial"/>
          <w:rtl/>
        </w:rPr>
      </w:pPr>
    </w:p>
    <w:p w:rsidR="008D1C96" w:rsidRDefault="008D1C96" w:rsidP="00EB51B6">
      <w:pPr>
        <w:spacing w:line="360" w:lineRule="auto"/>
        <w:jc w:val="both"/>
        <w:rPr>
          <w:rFonts w:ascii="Arial" w:hAnsi="Arial"/>
          <w:rtl/>
        </w:rPr>
      </w:pPr>
      <w:r w:rsidRPr="008D1C96">
        <w:rPr>
          <w:rFonts w:ascii="Arial" w:hAnsi="Arial" w:hint="cs"/>
          <w:u w:val="single"/>
          <w:rtl/>
        </w:rPr>
        <w:t>בחקירתו הנגדית</w:t>
      </w:r>
      <w:r>
        <w:rPr>
          <w:rFonts w:ascii="Arial" w:hAnsi="Arial" w:hint="cs"/>
          <w:rtl/>
        </w:rPr>
        <w:t xml:space="preserve"> הסביר העד, כי אמרת המתלוננת נגבתה רק ביום שני, כשהתלונה הוגשה במוצ"ש היות שהתלונה הוגשה על ידה בתחנת באר שבע והועברה לטיפול תחנת ערד. </w:t>
      </w:r>
    </w:p>
    <w:p w:rsidR="00EB51B6" w:rsidRDefault="00EB51B6" w:rsidP="00EB51B6">
      <w:pPr>
        <w:spacing w:line="360" w:lineRule="auto"/>
        <w:jc w:val="both"/>
        <w:rPr>
          <w:rFonts w:ascii="Arial" w:hAnsi="Arial"/>
          <w:rtl/>
        </w:rPr>
      </w:pPr>
    </w:p>
    <w:p w:rsidR="00EB51B6" w:rsidRDefault="00EB51B6" w:rsidP="00EB51B6">
      <w:pPr>
        <w:spacing w:line="360" w:lineRule="auto"/>
        <w:jc w:val="both"/>
        <w:rPr>
          <w:rFonts w:ascii="Arial" w:hAnsi="Arial"/>
          <w:rtl/>
        </w:rPr>
      </w:pPr>
      <w:r>
        <w:rPr>
          <w:rFonts w:ascii="Arial" w:hAnsi="Arial" w:hint="cs"/>
          <w:rtl/>
        </w:rPr>
        <w:t>העד מסר, כי הסתמך על דברי המתלוננת, בנוגע לכך, שלא היו עוד אנשים בבית פרט למתלוננת, למשפחת אחותה ולמשפחת הנאשם.</w:t>
      </w:r>
    </w:p>
    <w:p w:rsidR="00EB51B6" w:rsidRDefault="00EB51B6" w:rsidP="00EB51B6">
      <w:pPr>
        <w:spacing w:line="360" w:lineRule="auto"/>
        <w:jc w:val="both"/>
        <w:rPr>
          <w:rFonts w:ascii="Arial" w:hAnsi="Arial"/>
          <w:rtl/>
        </w:rPr>
      </w:pPr>
    </w:p>
    <w:p w:rsidR="00EB51B6" w:rsidRDefault="00EB51B6" w:rsidP="00EB51B6">
      <w:pPr>
        <w:spacing w:line="360" w:lineRule="auto"/>
        <w:jc w:val="both"/>
        <w:rPr>
          <w:rFonts w:ascii="Arial" w:hAnsi="Arial"/>
          <w:rtl/>
        </w:rPr>
      </w:pPr>
      <w:r>
        <w:rPr>
          <w:rFonts w:ascii="Arial" w:hAnsi="Arial" w:hint="cs"/>
          <w:rtl/>
        </w:rPr>
        <w:t>העד אישר, כי לא ביקש מהמתלוננת את התחתון עם הדם, שלטענתה ירד לה בעקבות מעשיו של הנאשם.</w:t>
      </w:r>
    </w:p>
    <w:p w:rsidR="00EB51B6" w:rsidRDefault="00EB51B6" w:rsidP="00EB51B6">
      <w:pPr>
        <w:spacing w:line="360" w:lineRule="auto"/>
        <w:jc w:val="both"/>
        <w:rPr>
          <w:rFonts w:ascii="Arial" w:hAnsi="Arial"/>
          <w:rtl/>
        </w:rPr>
      </w:pPr>
    </w:p>
    <w:p w:rsidR="00EB51B6" w:rsidRDefault="00E062A4" w:rsidP="00EB51B6">
      <w:pPr>
        <w:spacing w:line="360" w:lineRule="auto"/>
        <w:jc w:val="both"/>
        <w:rPr>
          <w:rFonts w:ascii="Arial" w:hAnsi="Arial"/>
          <w:rtl/>
        </w:rPr>
      </w:pPr>
      <w:r w:rsidRPr="00E062A4">
        <w:rPr>
          <w:rFonts w:ascii="Arial" w:hAnsi="Arial" w:hint="cs"/>
          <w:u w:val="single"/>
          <w:rtl/>
        </w:rPr>
        <w:t>בחקירתו החוזרת</w:t>
      </w:r>
      <w:r>
        <w:rPr>
          <w:rFonts w:ascii="Arial" w:hAnsi="Arial" w:hint="cs"/>
          <w:rtl/>
        </w:rPr>
        <w:t xml:space="preserve"> הוסיף העד, כי אף אחד מהנוכחים לא טען, שהיו במקום עוד אנשים.</w:t>
      </w:r>
    </w:p>
    <w:p w:rsidR="00E062A4" w:rsidRDefault="00E062A4" w:rsidP="00EB51B6">
      <w:pPr>
        <w:spacing w:line="360" w:lineRule="auto"/>
        <w:jc w:val="both"/>
        <w:rPr>
          <w:rFonts w:ascii="Arial" w:hAnsi="Arial"/>
          <w:rtl/>
        </w:rPr>
      </w:pPr>
    </w:p>
    <w:p w:rsidR="00E062A4" w:rsidRDefault="00E062A4" w:rsidP="00BA476A">
      <w:pPr>
        <w:spacing w:line="360" w:lineRule="auto"/>
        <w:jc w:val="both"/>
        <w:rPr>
          <w:rFonts w:ascii="Arial" w:hAnsi="Arial"/>
          <w:rtl/>
        </w:rPr>
      </w:pPr>
      <w:r w:rsidRPr="00E062A4">
        <w:rPr>
          <w:rFonts w:ascii="Arial" w:hAnsi="Arial" w:hint="cs"/>
          <w:u w:val="single"/>
          <w:rtl/>
        </w:rPr>
        <w:t xml:space="preserve">ע.ת.2 </w:t>
      </w:r>
      <w:r w:rsidRPr="00E062A4">
        <w:rPr>
          <w:rFonts w:ascii="Arial" w:hAnsi="Arial"/>
          <w:u w:val="single"/>
          <w:rtl/>
        </w:rPr>
        <w:t>–</w:t>
      </w:r>
      <w:r w:rsidRPr="00E062A4">
        <w:rPr>
          <w:rFonts w:ascii="Arial" w:hAnsi="Arial" w:hint="cs"/>
          <w:u w:val="single"/>
          <w:rtl/>
        </w:rPr>
        <w:t xml:space="preserve"> המתלוננת</w:t>
      </w:r>
      <w:r>
        <w:rPr>
          <w:rFonts w:ascii="Arial" w:hAnsi="Arial" w:hint="cs"/>
          <w:rtl/>
        </w:rPr>
        <w:t xml:space="preserve">, </w:t>
      </w:r>
      <w:r w:rsidR="00250406">
        <w:rPr>
          <w:rFonts w:ascii="Arial" w:hAnsi="Arial" w:hint="cs"/>
          <w:rtl/>
        </w:rPr>
        <w:t>סי</w:t>
      </w:r>
      <w:r w:rsidR="00A2026F">
        <w:rPr>
          <w:rFonts w:ascii="Arial" w:hAnsi="Arial" w:hint="cs"/>
          <w:rtl/>
        </w:rPr>
        <w:t xml:space="preserve">פרה, </w:t>
      </w:r>
      <w:r w:rsidR="00A2026F" w:rsidRPr="00A2026F">
        <w:rPr>
          <w:rFonts w:ascii="Arial" w:hAnsi="Arial" w:hint="cs"/>
          <w:u w:val="single"/>
          <w:rtl/>
        </w:rPr>
        <w:t>בחקירתה הראשית</w:t>
      </w:r>
      <w:r w:rsidR="00A2026F">
        <w:rPr>
          <w:rFonts w:ascii="Arial" w:hAnsi="Arial" w:hint="cs"/>
          <w:rtl/>
        </w:rPr>
        <w:t xml:space="preserve">, כי היא בת </w:t>
      </w:r>
      <w:r w:rsidR="00BA476A">
        <w:rPr>
          <w:rFonts w:ascii="Arial" w:hAnsi="Arial" w:hint="cs"/>
        </w:rPr>
        <w:t>XX</w:t>
      </w:r>
      <w:r w:rsidR="00A2026F">
        <w:rPr>
          <w:rFonts w:ascii="Arial" w:hAnsi="Arial" w:hint="cs"/>
          <w:rtl/>
        </w:rPr>
        <w:t xml:space="preserve">, רווקה, עובדת </w:t>
      </w:r>
      <w:r w:rsidR="00BA476A">
        <w:rPr>
          <w:rFonts w:ascii="Arial" w:hAnsi="Arial" w:hint="cs"/>
          <w:rtl/>
        </w:rPr>
        <w:t>כ</w:t>
      </w:r>
      <w:r w:rsidR="00BA476A">
        <w:rPr>
          <w:rFonts w:ascii="Arial" w:hAnsi="Arial" w:hint="cs"/>
        </w:rPr>
        <w:t>XXX</w:t>
      </w:r>
      <w:r w:rsidR="00A2026F">
        <w:rPr>
          <w:rFonts w:ascii="Arial" w:hAnsi="Arial" w:hint="cs"/>
          <w:rtl/>
        </w:rPr>
        <w:t>.</w:t>
      </w:r>
    </w:p>
    <w:p w:rsidR="00A2026F" w:rsidRDefault="00A2026F" w:rsidP="00EB51B6">
      <w:pPr>
        <w:spacing w:line="360" w:lineRule="auto"/>
        <w:jc w:val="both"/>
        <w:rPr>
          <w:rFonts w:ascii="Arial" w:hAnsi="Arial"/>
          <w:rtl/>
        </w:rPr>
      </w:pPr>
    </w:p>
    <w:p w:rsidR="00A2026F" w:rsidRDefault="00A2026F" w:rsidP="00EB51B6">
      <w:pPr>
        <w:spacing w:line="360" w:lineRule="auto"/>
        <w:jc w:val="both"/>
        <w:rPr>
          <w:rFonts w:ascii="Arial" w:hAnsi="Arial"/>
          <w:rtl/>
        </w:rPr>
      </w:pPr>
      <w:r>
        <w:rPr>
          <w:rFonts w:ascii="Arial" w:hAnsi="Arial" w:hint="cs"/>
          <w:rtl/>
        </w:rPr>
        <w:t xml:space="preserve">לדבריה, הנאשם הוא חבר של אחותה ושל גיסה (בעלה של האחות) וכמו כן, הילדים שלהם ושל הנאשם </w:t>
      </w:r>
      <w:r>
        <w:rPr>
          <w:rFonts w:ascii="Arial" w:hAnsi="Arial"/>
          <w:rtl/>
        </w:rPr>
        <w:t>–</w:t>
      </w:r>
      <w:r>
        <w:rPr>
          <w:rFonts w:ascii="Arial" w:hAnsi="Arial" w:hint="cs"/>
          <w:rtl/>
        </w:rPr>
        <w:t xml:space="preserve"> חברים. </w:t>
      </w:r>
    </w:p>
    <w:p w:rsidR="00A2026F" w:rsidRDefault="00A2026F" w:rsidP="00EB51B6">
      <w:pPr>
        <w:spacing w:line="360" w:lineRule="auto"/>
        <w:jc w:val="both"/>
        <w:rPr>
          <w:rFonts w:ascii="Arial" w:hAnsi="Arial"/>
          <w:rtl/>
        </w:rPr>
      </w:pPr>
    </w:p>
    <w:p w:rsidR="00A2026F" w:rsidRDefault="00A2026F" w:rsidP="00A2026F">
      <w:pPr>
        <w:spacing w:line="360" w:lineRule="auto"/>
        <w:jc w:val="both"/>
        <w:rPr>
          <w:rFonts w:ascii="Arial" w:hAnsi="Arial"/>
          <w:rtl/>
        </w:rPr>
      </w:pPr>
      <w:r>
        <w:rPr>
          <w:rFonts w:ascii="Arial" w:hAnsi="Arial" w:hint="cs"/>
          <w:rtl/>
        </w:rPr>
        <w:t xml:space="preserve">במועד הנקוב בכתב האישום </w:t>
      </w:r>
      <w:r>
        <w:rPr>
          <w:rFonts w:ascii="Arial" w:hAnsi="Arial"/>
          <w:rtl/>
        </w:rPr>
        <w:t>–</w:t>
      </w:r>
      <w:r w:rsidR="0005000A">
        <w:rPr>
          <w:rFonts w:ascii="Arial" w:hAnsi="Arial" w:hint="cs"/>
          <w:rtl/>
        </w:rPr>
        <w:t xml:space="preserve"> החליטו לבלות שישי-</w:t>
      </w:r>
      <w:r>
        <w:rPr>
          <w:rFonts w:ascii="Arial" w:hAnsi="Arial" w:hint="cs"/>
          <w:rtl/>
        </w:rPr>
        <w:t>שבת של "חברים, ילדים, בריכה, על האש", בבית אחותה של המתלוננת.</w:t>
      </w:r>
    </w:p>
    <w:p w:rsidR="00A2026F" w:rsidRDefault="00A2026F" w:rsidP="00A2026F">
      <w:pPr>
        <w:spacing w:line="360" w:lineRule="auto"/>
        <w:jc w:val="both"/>
        <w:rPr>
          <w:rFonts w:ascii="Arial" w:hAnsi="Arial"/>
          <w:rtl/>
        </w:rPr>
      </w:pPr>
    </w:p>
    <w:p w:rsidR="00A2026F" w:rsidRDefault="00A2026F" w:rsidP="00A2026F">
      <w:pPr>
        <w:spacing w:line="360" w:lineRule="auto"/>
        <w:jc w:val="both"/>
        <w:rPr>
          <w:rFonts w:ascii="Arial" w:hAnsi="Arial"/>
          <w:rtl/>
        </w:rPr>
      </w:pPr>
      <w:r>
        <w:rPr>
          <w:rFonts w:ascii="Arial" w:hAnsi="Arial" w:hint="cs"/>
          <w:rtl/>
        </w:rPr>
        <w:t>במקום היו המתלוננת, אחותה, גיסה, אחיינים שלה. גם אח של המתלוננת היה במקום עם חברים שלו.</w:t>
      </w:r>
    </w:p>
    <w:p w:rsidR="00A2026F" w:rsidRDefault="00A2026F" w:rsidP="00A2026F">
      <w:pPr>
        <w:spacing w:line="360" w:lineRule="auto"/>
        <w:jc w:val="both"/>
        <w:rPr>
          <w:rFonts w:ascii="Arial" w:hAnsi="Arial"/>
          <w:rtl/>
        </w:rPr>
      </w:pPr>
    </w:p>
    <w:p w:rsidR="00A2026F" w:rsidRDefault="00A2026F" w:rsidP="00A2026F">
      <w:pPr>
        <w:spacing w:line="360" w:lineRule="auto"/>
        <w:jc w:val="both"/>
        <w:rPr>
          <w:rFonts w:ascii="Arial" w:hAnsi="Arial"/>
          <w:rtl/>
        </w:rPr>
      </w:pPr>
      <w:r>
        <w:rPr>
          <w:rFonts w:ascii="Arial" w:hAnsi="Arial" w:hint="cs"/>
          <w:rtl/>
        </w:rPr>
        <w:t xml:space="preserve">המתלוננת הגיעה לבית אחותה כבר ביום שישי בבוקר ונשארה במקום עד מוצ"ש. </w:t>
      </w:r>
    </w:p>
    <w:p w:rsidR="006240B1" w:rsidRDefault="006240B1">
      <w:pPr>
        <w:spacing w:line="360" w:lineRule="auto"/>
        <w:jc w:val="both"/>
        <w:rPr>
          <w:rFonts w:ascii="Arial" w:hAnsi="Arial"/>
          <w:rtl/>
        </w:rPr>
      </w:pPr>
      <w:r>
        <w:rPr>
          <w:rFonts w:ascii="Arial" w:hAnsi="Arial" w:hint="cs"/>
          <w:rtl/>
        </w:rPr>
        <w:t>המתלוננת הגיעה בגפה.</w:t>
      </w:r>
    </w:p>
    <w:p w:rsidR="006240B1" w:rsidRDefault="006240B1">
      <w:pPr>
        <w:spacing w:line="360" w:lineRule="auto"/>
        <w:jc w:val="both"/>
        <w:rPr>
          <w:rFonts w:ascii="Arial" w:hAnsi="Arial"/>
          <w:rtl/>
        </w:rPr>
      </w:pPr>
    </w:p>
    <w:p w:rsidR="006240B1" w:rsidRDefault="006240B1">
      <w:pPr>
        <w:spacing w:line="360" w:lineRule="auto"/>
        <w:jc w:val="both"/>
        <w:rPr>
          <w:rFonts w:ascii="Arial" w:hAnsi="Arial"/>
          <w:rtl/>
        </w:rPr>
      </w:pPr>
      <w:r>
        <w:rPr>
          <w:rFonts w:ascii="Arial" w:hAnsi="Arial" w:hint="cs"/>
          <w:rtl/>
        </w:rPr>
        <w:t>במהלך המפגש, הבית היה פתוח "כל השישי שבת", הילדים היו בתוך הבית.</w:t>
      </w:r>
    </w:p>
    <w:p w:rsidR="006240B1" w:rsidRDefault="006240B1">
      <w:pPr>
        <w:spacing w:line="360" w:lineRule="auto"/>
        <w:jc w:val="both"/>
        <w:rPr>
          <w:rFonts w:ascii="Arial" w:hAnsi="Arial"/>
          <w:rtl/>
        </w:rPr>
      </w:pPr>
    </w:p>
    <w:p w:rsidR="006240B1" w:rsidRDefault="006240B1">
      <w:pPr>
        <w:spacing w:line="360" w:lineRule="auto"/>
        <w:jc w:val="both"/>
        <w:rPr>
          <w:rFonts w:ascii="Arial" w:hAnsi="Arial"/>
          <w:rtl/>
        </w:rPr>
      </w:pPr>
      <w:r>
        <w:rPr>
          <w:rFonts w:ascii="Arial" w:hAnsi="Arial" w:hint="cs"/>
          <w:rtl/>
        </w:rPr>
        <w:t xml:space="preserve">הנאשם ובני משפחתו הגיעו ביום שישי בצהריים, בלילה חזרו לישון בביתם ובשבת בצהריים, סביב 11:00 או 12:00 </w:t>
      </w:r>
      <w:r>
        <w:rPr>
          <w:rFonts w:ascii="Arial" w:hAnsi="Arial"/>
          <w:rtl/>
        </w:rPr>
        <w:t>–</w:t>
      </w:r>
      <w:r>
        <w:rPr>
          <w:rFonts w:ascii="Arial" w:hAnsi="Arial" w:hint="cs"/>
          <w:rtl/>
        </w:rPr>
        <w:t xml:space="preserve"> חזרו. </w:t>
      </w:r>
    </w:p>
    <w:p w:rsidR="006240B1" w:rsidRDefault="006240B1">
      <w:pPr>
        <w:spacing w:line="360" w:lineRule="auto"/>
        <w:jc w:val="both"/>
        <w:rPr>
          <w:rFonts w:ascii="Arial" w:hAnsi="Arial"/>
          <w:rtl/>
        </w:rPr>
      </w:pPr>
    </w:p>
    <w:p w:rsidR="00EC4DDD" w:rsidRDefault="00EC4DDD" w:rsidP="00EC4DDD">
      <w:pPr>
        <w:spacing w:line="360" w:lineRule="auto"/>
        <w:jc w:val="both"/>
        <w:rPr>
          <w:rFonts w:ascii="Arial" w:hAnsi="Arial"/>
          <w:rtl/>
        </w:rPr>
      </w:pPr>
      <w:r>
        <w:rPr>
          <w:rFonts w:ascii="Arial" w:hAnsi="Arial" w:hint="cs"/>
          <w:rtl/>
        </w:rPr>
        <w:t xml:space="preserve">לשאלה איזו פעילויות עשו במהלך מפגש זה השיבה: "פשוט בבריכה יושבים, מדברים, משתזפים, שותים, אוכלים, לא משהו מיוחד". לשאלת בית המשפט הבהירה, כי במונח "שותים" התכוונה לאלכוהול, אך הוסיפה, כדלקמן: "אבל אם מותר לי לציין שאף אחד שם לא היה שיכור ברמה שהוא לא יכול לשלוט בעצמו, או לא עומד על הרגליים, היו שם ילדים וכולם כן שתו אלכוהול אבל לא היה מישהו שם במצב של שיכרות" (ע' 21 ש' 21 </w:t>
      </w:r>
      <w:r>
        <w:rPr>
          <w:rFonts w:ascii="Arial" w:hAnsi="Arial"/>
          <w:rtl/>
        </w:rPr>
        <w:t>–</w:t>
      </w:r>
      <w:r>
        <w:rPr>
          <w:rFonts w:ascii="Arial" w:hAnsi="Arial" w:hint="cs"/>
          <w:rtl/>
        </w:rPr>
        <w:t xml:space="preserve"> 32). לשאלה נוספת הבהירה, כי במילה "כולם" כוללת גם אותה ואת הנאשם. </w:t>
      </w:r>
    </w:p>
    <w:p w:rsidR="00EC4DDD" w:rsidRDefault="00EC4DDD" w:rsidP="00EC4DDD">
      <w:pPr>
        <w:spacing w:line="360" w:lineRule="auto"/>
        <w:jc w:val="both"/>
        <w:rPr>
          <w:rFonts w:ascii="Arial" w:hAnsi="Arial"/>
          <w:rtl/>
        </w:rPr>
      </w:pPr>
    </w:p>
    <w:p w:rsidR="00EC4DDD" w:rsidRDefault="00EC4DDD" w:rsidP="00EC4DDD">
      <w:pPr>
        <w:spacing w:line="360" w:lineRule="auto"/>
        <w:jc w:val="both"/>
        <w:rPr>
          <w:rFonts w:ascii="Arial" w:hAnsi="Arial"/>
          <w:rtl/>
        </w:rPr>
      </w:pPr>
      <w:r>
        <w:rPr>
          <w:rFonts w:ascii="Arial" w:hAnsi="Arial" w:hint="cs"/>
          <w:rtl/>
        </w:rPr>
        <w:t xml:space="preserve">בשלב מסוים, נכנסה המתלוננת לתוך הבית, שתתה משהו, ואז </w:t>
      </w:r>
      <w:r w:rsidR="000136E3">
        <w:rPr>
          <w:rFonts w:ascii="Arial" w:hAnsi="Arial" w:hint="cs"/>
          <w:rtl/>
        </w:rPr>
        <w:t>היתה</w:t>
      </w:r>
      <w:r>
        <w:rPr>
          <w:rFonts w:ascii="Arial" w:hAnsi="Arial" w:hint="cs"/>
          <w:rtl/>
        </w:rPr>
        <w:t xml:space="preserve"> באזור שבין המטבח לסלון. הנ</w:t>
      </w:r>
      <w:r w:rsidR="0097304E">
        <w:rPr>
          <w:rFonts w:ascii="Arial" w:hAnsi="Arial" w:hint="cs"/>
          <w:rtl/>
        </w:rPr>
        <w:t>אשם נכנס, היא לא ראתה אותו נכנס, אך הוא סגר אחריו את הדלת.</w:t>
      </w:r>
    </w:p>
    <w:p w:rsidR="0097304E" w:rsidRDefault="0097304E" w:rsidP="00EC4DDD">
      <w:pPr>
        <w:spacing w:line="360" w:lineRule="auto"/>
        <w:jc w:val="both"/>
        <w:rPr>
          <w:rFonts w:ascii="Arial" w:hAnsi="Arial"/>
          <w:rtl/>
        </w:rPr>
      </w:pPr>
    </w:p>
    <w:p w:rsidR="0097304E" w:rsidRDefault="0097304E" w:rsidP="005607AE">
      <w:pPr>
        <w:spacing w:line="360" w:lineRule="auto"/>
        <w:jc w:val="both"/>
        <w:rPr>
          <w:rFonts w:ascii="Arial" w:hAnsi="Arial"/>
          <w:rtl/>
        </w:rPr>
      </w:pPr>
      <w:r>
        <w:rPr>
          <w:rFonts w:ascii="Arial" w:hAnsi="Arial" w:hint="cs"/>
          <w:rtl/>
        </w:rPr>
        <w:t xml:space="preserve">בבית היו הילדים של אחותה, בני 4 ו- 5 או משהו כזה, וגם </w:t>
      </w:r>
      <w:r w:rsidR="005607AE">
        <w:rPr>
          <w:rFonts w:ascii="Arial" w:hAnsi="Arial" w:hint="cs"/>
          <w:rtl/>
        </w:rPr>
        <w:t>אחת מבנותיו</w:t>
      </w:r>
      <w:r>
        <w:rPr>
          <w:rFonts w:ascii="Arial" w:hAnsi="Arial" w:hint="cs"/>
          <w:rtl/>
        </w:rPr>
        <w:t xml:space="preserve"> של הנאשם, בגיל דומה. הילדים ישבו בסלון ושיחקו משחק בטלוויזיה. לאחר שהנאשם נכנס, החליפו כמה מילים, היא אינה זוכרת מה אבל האווירה </w:t>
      </w:r>
      <w:r w:rsidR="000136E3">
        <w:rPr>
          <w:rFonts w:ascii="Arial" w:hAnsi="Arial" w:hint="cs"/>
          <w:rtl/>
        </w:rPr>
        <w:t>היתה</w:t>
      </w:r>
      <w:r>
        <w:rPr>
          <w:rFonts w:ascii="Arial" w:hAnsi="Arial" w:hint="cs"/>
          <w:rtl/>
        </w:rPr>
        <w:t xml:space="preserve"> בסדר ואז היא התקדמה לכיוון היציאה מהבית. הנאשם תפס אותה כשיד אחת מחבקת אותה באזור הסרעפת מתחת לחזה והיד השנייה בין רגליה. הנאשם הרים אותה וסובב אותה לכיוון המסדרון, המתלוננת הסתובבה אליו. הנאשם תפס את פניה באמצעות אחת מידיו בשני הצדדים של הסנטר ונישק אותה בפה עם הלשון. המתלוננת דחפה אותו ממנה, הרחיקה אותו ואז הנאשם סטר לה בידו הימנית, כשהוא נושך את שפתיו ונהנה </w:t>
      </w:r>
      <w:r w:rsidR="001538A7">
        <w:rPr>
          <w:rFonts w:ascii="Arial" w:hAnsi="Arial" w:hint="cs"/>
          <w:rtl/>
        </w:rPr>
        <w:t xml:space="preserve">מכך, כנראה זה עשה לו טוב. המתלוננת הסתובבה, הלכה לשירותים שהם בסוף המסדרון ונסגרה שם. היא </w:t>
      </w:r>
      <w:r w:rsidR="000136E3">
        <w:rPr>
          <w:rFonts w:ascii="Arial" w:hAnsi="Arial" w:hint="cs"/>
          <w:rtl/>
        </w:rPr>
        <w:t>היתה</w:t>
      </w:r>
      <w:r w:rsidR="001538A7">
        <w:rPr>
          <w:rFonts w:ascii="Arial" w:hAnsi="Arial" w:hint="cs"/>
          <w:rtl/>
        </w:rPr>
        <w:t xml:space="preserve"> בשירותים כמה דקות, יצאה החוצה ואז הנאשם כבר לא היה בתוך הבית. </w:t>
      </w:r>
    </w:p>
    <w:p w:rsidR="001538A7" w:rsidRDefault="001538A7" w:rsidP="00EC4DDD">
      <w:pPr>
        <w:spacing w:line="360" w:lineRule="auto"/>
        <w:jc w:val="both"/>
        <w:rPr>
          <w:rFonts w:ascii="Arial" w:hAnsi="Arial"/>
          <w:rtl/>
        </w:rPr>
      </w:pPr>
    </w:p>
    <w:p w:rsidR="001538A7" w:rsidRDefault="001538A7" w:rsidP="005607AE">
      <w:pPr>
        <w:spacing w:line="360" w:lineRule="auto"/>
        <w:jc w:val="both"/>
        <w:rPr>
          <w:rFonts w:ascii="Arial" w:hAnsi="Arial"/>
          <w:rtl/>
        </w:rPr>
      </w:pPr>
      <w:r>
        <w:rPr>
          <w:rFonts w:ascii="Arial" w:hAnsi="Arial" w:hint="cs"/>
          <w:rtl/>
        </w:rPr>
        <w:t xml:space="preserve">המתלוננת חזרה למקום בו ישבו כל האנשים אך ראתה שהיא לא מצליחה להבין מה קורה, לא </w:t>
      </w:r>
      <w:r w:rsidR="000136E3">
        <w:rPr>
          <w:rFonts w:ascii="Arial" w:hAnsi="Arial" w:hint="cs"/>
          <w:rtl/>
        </w:rPr>
        <w:t>היתה</w:t>
      </w:r>
      <w:r>
        <w:rPr>
          <w:rFonts w:ascii="Arial" w:hAnsi="Arial" w:hint="cs"/>
          <w:rtl/>
        </w:rPr>
        <w:t xml:space="preserve"> רגועה, </w:t>
      </w:r>
      <w:r w:rsidR="005607AE">
        <w:rPr>
          <w:rFonts w:ascii="Arial" w:hAnsi="Arial" w:hint="cs"/>
          <w:rtl/>
        </w:rPr>
        <w:t xml:space="preserve">ונכנסה שוב לתוך הבית. הדלת </w:t>
      </w:r>
      <w:r w:rsidR="000136E3">
        <w:rPr>
          <w:rFonts w:ascii="Arial" w:hAnsi="Arial" w:hint="cs"/>
          <w:rtl/>
        </w:rPr>
        <w:t>היתה</w:t>
      </w:r>
      <w:r w:rsidR="005607AE">
        <w:rPr>
          <w:rFonts w:ascii="Arial" w:hAnsi="Arial" w:hint="cs"/>
          <w:rtl/>
        </w:rPr>
        <w:t xml:space="preserve"> פתוחה, כי היא לא סגרה אותה כשהיא יצאה. המתלוננת הלכה למסדרון שפונה לכיוון החדרים והשירותים. הנאשם החל ללכת אחריה בעודו מחזיק את ביתו הקטנה ביד שמאל. הבת </w:t>
      </w:r>
      <w:r w:rsidR="000136E3">
        <w:rPr>
          <w:rFonts w:ascii="Arial" w:hAnsi="Arial" w:hint="cs"/>
          <w:rtl/>
        </w:rPr>
        <w:t>היתה</w:t>
      </w:r>
      <w:r w:rsidR="005607AE">
        <w:rPr>
          <w:rFonts w:ascii="Arial" w:hAnsi="Arial" w:hint="cs"/>
          <w:rtl/>
        </w:rPr>
        <w:t xml:space="preserve"> "אולי בת שנה וקצת".</w:t>
      </w:r>
    </w:p>
    <w:p w:rsidR="005607AE" w:rsidRDefault="005607AE" w:rsidP="005607AE">
      <w:pPr>
        <w:spacing w:line="360" w:lineRule="auto"/>
        <w:jc w:val="both"/>
        <w:rPr>
          <w:rFonts w:ascii="Arial" w:hAnsi="Arial"/>
          <w:rtl/>
        </w:rPr>
      </w:pPr>
    </w:p>
    <w:p w:rsidR="0029272D" w:rsidRDefault="005607AE" w:rsidP="0029272D">
      <w:pPr>
        <w:spacing w:line="360" w:lineRule="auto"/>
        <w:jc w:val="both"/>
        <w:rPr>
          <w:rFonts w:ascii="Arial" w:hAnsi="Arial"/>
          <w:rtl/>
        </w:rPr>
      </w:pPr>
      <w:r>
        <w:rPr>
          <w:rFonts w:ascii="Arial" w:hAnsi="Arial" w:hint="cs"/>
          <w:rtl/>
        </w:rPr>
        <w:t xml:space="preserve">הנאשם תפס את המתלוננת ביד כשהוא מאחוריה והיא עם הגב אליו ומשך אותה לחדר השינה של האחיינים שלה </w:t>
      </w:r>
      <w:r>
        <w:rPr>
          <w:rFonts w:ascii="Arial" w:hAnsi="Arial"/>
          <w:rtl/>
        </w:rPr>
        <w:t>–</w:t>
      </w:r>
      <w:r>
        <w:rPr>
          <w:rFonts w:ascii="Arial" w:hAnsi="Arial" w:hint="cs"/>
          <w:rtl/>
        </w:rPr>
        <w:t xml:space="preserve"> ילדיה של אחותה. שם, נעמדו אחד מול השנייה. המתלוננת שאלה אותו: "מה אתה עושה? ועוד עם הילדה בידיים?" והוא צחק, הסתיר לילדה שלו את העיניים ביד ימין, כשהוא מחזיק אותה ביד שמאל. המתלוננת יצאה מהחדר והלכה לכיוון המטבח והסלון, היכן שהיו הילדים, מתוך מחשבה שאולי זה יכניס בו "היגיון או משהו". הנאשם המשיך אחריה, עדיין עם הילדה על הידיים, תפס אותה עם הגב אליו, סובב אותה, הדביק אותה לקיר בכוך שבין השיש למקרר והכניס את יד ימינו, ש</w:t>
      </w:r>
      <w:r w:rsidR="000136E3">
        <w:rPr>
          <w:rFonts w:ascii="Arial" w:hAnsi="Arial" w:hint="cs"/>
          <w:rtl/>
        </w:rPr>
        <w:t>היתה</w:t>
      </w:r>
      <w:r>
        <w:rPr>
          <w:rFonts w:ascii="Arial" w:hAnsi="Arial" w:hint="cs"/>
          <w:rtl/>
        </w:rPr>
        <w:t xml:space="preserve"> פנויה, לתוך התחתונים שלה (היא </w:t>
      </w:r>
      <w:r w:rsidR="000136E3">
        <w:rPr>
          <w:rFonts w:ascii="Arial" w:hAnsi="Arial" w:hint="cs"/>
          <w:rtl/>
        </w:rPr>
        <w:t>היתה</w:t>
      </w:r>
      <w:r>
        <w:rPr>
          <w:rFonts w:ascii="Arial" w:hAnsi="Arial" w:hint="cs"/>
          <w:rtl/>
        </w:rPr>
        <w:t xml:space="preserve"> עם בגד ים). המתלוננת תפסה לו את היד והוציאה אותה ואז הוא החליט שהוא מכניס את היד מאחורה ודחף לה אצבע לפי הטבעת. המתלוננת הרחיקה את הנאשם פעם נוספת ממנה, הלכה לשיר</w:t>
      </w:r>
      <w:r w:rsidR="00283D09">
        <w:rPr>
          <w:rFonts w:ascii="Arial" w:hAnsi="Arial" w:hint="cs"/>
          <w:rtl/>
        </w:rPr>
        <w:t xml:space="preserve">ותים, ננעלה שם ואז היא יצאה מהכניסה האחורית של הבית וקראה לאחותה, לה סיפרה, שהנאשם תפס אותה ונישק אותה. כל זאת, כשהיא ביחד עם אחותה בשירותים. בזמן הזה הנאשם בא כי כנראה הבין שהמתלוננת לא מתכוונת לשתוק. הנאשם דפק בדלת במשך כמה דקות, ביקש להיכנס. אחותה של המתלוננת אמרה לו שהן לא תפתחנה לו ושילך מהמקום. המתלוננת אמרה לאחותה, שהיא פשוט רוצה "לעוף" משם. אחותה יצאה, המתלוננת נכנסה להתקלח, התארגנה עם הדברים שלה. גם הנאשם ואשתו החליטו, באותו הזמן, שהם הולכים הביתה ונפרדו מהם. אשת הנאשם נכנסה לחדר האורחים, בו ישנה המתלוננת ובו היו החפצים שלה, כדי להיפרד ממנה לשלום. גם הנאשם נכנס, לחץ לה את היד וחיבק אותה והיא הרגישה שהוא היה בטוח שזה בסדר ולגיטימי מה שהוא עשה. המתלוננת ואחותה החליטו שלא לעשות "בלגן" ולספר לאשתו של הנאשם באותו הרגע. המתלוננת נסעה לביתה באוטובוס, בגפה. בשעה מאוחרת יותר </w:t>
      </w:r>
      <w:r w:rsidR="00283D09">
        <w:rPr>
          <w:rFonts w:ascii="Arial" w:hAnsi="Arial"/>
          <w:rtl/>
        </w:rPr>
        <w:t>–</w:t>
      </w:r>
      <w:r w:rsidR="00283D09">
        <w:rPr>
          <w:rFonts w:ascii="Arial" w:hAnsi="Arial" w:hint="cs"/>
          <w:rtl/>
        </w:rPr>
        <w:t xml:space="preserve"> שלח לה הנאשם </w:t>
      </w:r>
      <w:r w:rsidR="00003319">
        <w:rPr>
          <w:rFonts w:ascii="Arial" w:hAnsi="Arial" w:hint="cs"/>
          <w:rtl/>
        </w:rPr>
        <w:t>הודעה ברשת ה"אינסטגרם". המתלוננת השיבה לו, שהוא "שם ידיים על הבחורה הלא נכונה" וחסמה אותו</w:t>
      </w:r>
      <w:r w:rsidR="0029272D">
        <w:rPr>
          <w:rFonts w:ascii="Arial" w:hAnsi="Arial" w:hint="cs"/>
          <w:rtl/>
        </w:rPr>
        <w:t xml:space="preserve">. באותו לילה, לא הצליחה להירדם ובאמצע הלילה </w:t>
      </w:r>
      <w:r w:rsidR="0029272D">
        <w:rPr>
          <w:rFonts w:ascii="Arial" w:hAnsi="Arial"/>
          <w:rtl/>
        </w:rPr>
        <w:t>–</w:t>
      </w:r>
      <w:r w:rsidR="0029272D">
        <w:rPr>
          <w:rFonts w:ascii="Arial" w:hAnsi="Arial" w:hint="cs"/>
          <w:rtl/>
        </w:rPr>
        <w:t xml:space="preserve"> שלחה הודעה לאחותה, שאינה מצליחה להירדם. למחרת, הלכה לעבודה, היות שחשבה שתצליח "לעבור את היום" באופן רגיל, אך הבינה, שלא מצליחה וממקום העבודה הלכה להתלונן במשטרה.</w:t>
      </w:r>
    </w:p>
    <w:p w:rsidR="009E6D92" w:rsidRDefault="009E6D92" w:rsidP="005607AE">
      <w:pPr>
        <w:spacing w:line="360" w:lineRule="auto"/>
        <w:jc w:val="both"/>
        <w:rPr>
          <w:rFonts w:ascii="Arial" w:hAnsi="Arial"/>
          <w:rtl/>
        </w:rPr>
      </w:pPr>
    </w:p>
    <w:p w:rsidR="009E6D92" w:rsidRDefault="009E6D92" w:rsidP="005607AE">
      <w:pPr>
        <w:spacing w:line="360" w:lineRule="auto"/>
        <w:jc w:val="both"/>
        <w:rPr>
          <w:rFonts w:ascii="Arial" w:hAnsi="Arial"/>
          <w:rtl/>
        </w:rPr>
      </w:pPr>
      <w:r>
        <w:rPr>
          <w:rFonts w:ascii="Arial" w:hAnsi="Arial" w:hint="cs"/>
          <w:rtl/>
        </w:rPr>
        <w:t xml:space="preserve">לאחר שרוענן זיכרונה של המתלוננת, הוסיפה, כי כאשר שהו בחדר האחיינים, תפס אותה הנאשם בשיער שלה, שהיה אסוף, ושוב נישק אותה. </w:t>
      </w:r>
    </w:p>
    <w:p w:rsidR="008438D6" w:rsidRDefault="008438D6" w:rsidP="005607AE">
      <w:pPr>
        <w:spacing w:line="360" w:lineRule="auto"/>
        <w:jc w:val="both"/>
        <w:rPr>
          <w:rFonts w:ascii="Arial" w:hAnsi="Arial"/>
          <w:rtl/>
        </w:rPr>
      </w:pPr>
    </w:p>
    <w:p w:rsidR="008438D6" w:rsidRDefault="008438D6" w:rsidP="005607AE">
      <w:pPr>
        <w:spacing w:line="360" w:lineRule="auto"/>
        <w:jc w:val="both"/>
        <w:rPr>
          <w:rFonts w:ascii="Arial" w:hAnsi="Arial"/>
          <w:rtl/>
        </w:rPr>
      </w:pPr>
      <w:r>
        <w:rPr>
          <w:rFonts w:ascii="Arial" w:hAnsi="Arial" w:hint="cs"/>
          <w:rtl/>
        </w:rPr>
        <w:t xml:space="preserve">לאחר שרוענן פעם נוספת זיכרונה של המתלוננת מתוך דוח העימות - ת/2, הוסיפה, שהכוך שבין השיש למקרר היה מחוץ לטווח הראיה של הילדים. </w:t>
      </w:r>
    </w:p>
    <w:p w:rsidR="008438D6" w:rsidRDefault="008438D6" w:rsidP="005607AE">
      <w:pPr>
        <w:spacing w:line="360" w:lineRule="auto"/>
        <w:jc w:val="both"/>
        <w:rPr>
          <w:rFonts w:ascii="Arial" w:hAnsi="Arial"/>
          <w:rtl/>
        </w:rPr>
      </w:pPr>
    </w:p>
    <w:p w:rsidR="008438D6" w:rsidRDefault="008438D6" w:rsidP="005607AE">
      <w:pPr>
        <w:spacing w:line="360" w:lineRule="auto"/>
        <w:jc w:val="both"/>
        <w:rPr>
          <w:rFonts w:ascii="Arial" w:hAnsi="Arial"/>
          <w:rtl/>
        </w:rPr>
      </w:pPr>
      <w:r>
        <w:rPr>
          <w:rFonts w:ascii="Arial" w:hAnsi="Arial" w:hint="cs"/>
          <w:rtl/>
        </w:rPr>
        <w:lastRenderedPageBreak/>
        <w:t>כשהוצג למתלוננת, כי בעימות מסרה, שבשירותים הבחינה, שיש לה דם בתחתון של בגד הים, השיבה, שאכן ראתה דם בתחתון וגם האזור היה רגיש וכאוב וזה היה הרגע שבו היא החליטה שהיא יוצאת וקוראת לאחותה.</w:t>
      </w:r>
    </w:p>
    <w:p w:rsidR="008438D6" w:rsidRDefault="008438D6" w:rsidP="005607AE">
      <w:pPr>
        <w:spacing w:line="360" w:lineRule="auto"/>
        <w:jc w:val="both"/>
        <w:rPr>
          <w:rFonts w:ascii="Arial" w:hAnsi="Arial"/>
          <w:rtl/>
        </w:rPr>
      </w:pPr>
    </w:p>
    <w:p w:rsidR="008438D6" w:rsidRDefault="0029272D" w:rsidP="005607AE">
      <w:pPr>
        <w:spacing w:line="360" w:lineRule="auto"/>
        <w:jc w:val="both"/>
        <w:rPr>
          <w:rFonts w:ascii="Arial" w:hAnsi="Arial"/>
          <w:rtl/>
        </w:rPr>
      </w:pPr>
      <w:r>
        <w:rPr>
          <w:rFonts w:ascii="Arial" w:hAnsi="Arial" w:hint="cs"/>
          <w:rtl/>
        </w:rPr>
        <w:t>ל</w:t>
      </w:r>
      <w:r w:rsidR="008438D6">
        <w:rPr>
          <w:rFonts w:ascii="Arial" w:hAnsi="Arial" w:hint="cs"/>
          <w:rtl/>
        </w:rPr>
        <w:t>דבריה, כשהנאשם דחף את אצבעו לפי הטבעת שלה הרגישה "מחוללת", הרגישה שעושים משהו בניגוד לרצונה, הרגישה שהנאשם הוא בן אדם שלא מוכן לקבל "לא", חושב שמגיע לו הכל. לפי הביטחון שהיה לו, ולפי זה שהעז לעשות את המעשים כשאשתו יושבת מהצד השני של הקיר - הוא לא אדם שעשה זאת בפעם הראשונה. היא הרגישה, שהנאשם פגע לה בכבוד.</w:t>
      </w:r>
    </w:p>
    <w:p w:rsidR="008438D6" w:rsidRDefault="008438D6" w:rsidP="005607AE">
      <w:pPr>
        <w:spacing w:line="360" w:lineRule="auto"/>
        <w:jc w:val="both"/>
        <w:rPr>
          <w:rFonts w:ascii="Arial" w:hAnsi="Arial"/>
          <w:rtl/>
        </w:rPr>
      </w:pPr>
      <w:r>
        <w:rPr>
          <w:rFonts w:ascii="Arial" w:hAnsi="Arial" w:hint="cs"/>
          <w:rtl/>
        </w:rPr>
        <w:t>במשטרה שאלו אותה, אם הי</w:t>
      </w:r>
      <w:r w:rsidR="0029272D">
        <w:rPr>
          <w:rFonts w:ascii="Arial" w:hAnsi="Arial" w:hint="cs"/>
          <w:rtl/>
        </w:rPr>
        <w:t xml:space="preserve">א שמרה את התחתון של בגד הים והיא השיבה, שלצערה </w:t>
      </w:r>
      <w:r w:rsidR="0029272D">
        <w:rPr>
          <w:rFonts w:ascii="Arial" w:hAnsi="Arial"/>
          <w:rtl/>
        </w:rPr>
        <w:t>–</w:t>
      </w:r>
      <w:r w:rsidR="0029272D">
        <w:rPr>
          <w:rFonts w:ascii="Arial" w:hAnsi="Arial" w:hint="cs"/>
          <w:rtl/>
        </w:rPr>
        <w:t xml:space="preserve"> לא חשבה על זה ונכנסה למקלחת עם הבגד ים.</w:t>
      </w:r>
    </w:p>
    <w:p w:rsidR="0029272D" w:rsidRDefault="0029272D" w:rsidP="005607AE">
      <w:pPr>
        <w:spacing w:line="360" w:lineRule="auto"/>
        <w:jc w:val="both"/>
        <w:rPr>
          <w:rFonts w:ascii="Arial" w:hAnsi="Arial"/>
          <w:rtl/>
        </w:rPr>
      </w:pPr>
    </w:p>
    <w:p w:rsidR="0029272D" w:rsidRDefault="0029272D" w:rsidP="005607AE">
      <w:pPr>
        <w:spacing w:line="360" w:lineRule="auto"/>
        <w:jc w:val="both"/>
        <w:rPr>
          <w:rFonts w:ascii="Arial" w:hAnsi="Arial"/>
          <w:rtl/>
        </w:rPr>
      </w:pPr>
      <w:r>
        <w:rPr>
          <w:rFonts w:ascii="Arial" w:hAnsi="Arial" w:hint="cs"/>
          <w:rtl/>
        </w:rPr>
        <w:t>לדבריה, סובלת מטחורים ובשל כך כאבה לה הכנסת האצבע.</w:t>
      </w:r>
    </w:p>
    <w:p w:rsidR="00F45B32" w:rsidRDefault="00F45B32" w:rsidP="005607AE">
      <w:pPr>
        <w:spacing w:line="360" w:lineRule="auto"/>
        <w:jc w:val="both"/>
        <w:rPr>
          <w:rFonts w:ascii="Arial" w:hAnsi="Arial"/>
          <w:rtl/>
        </w:rPr>
      </w:pPr>
    </w:p>
    <w:p w:rsidR="00875F20" w:rsidRDefault="00F45B32" w:rsidP="00BA476A">
      <w:pPr>
        <w:spacing w:line="360" w:lineRule="auto"/>
        <w:jc w:val="both"/>
        <w:rPr>
          <w:rFonts w:ascii="Arial" w:hAnsi="Arial"/>
          <w:rtl/>
        </w:rPr>
      </w:pPr>
      <w:r>
        <w:rPr>
          <w:rFonts w:ascii="Arial" w:hAnsi="Arial" w:hint="cs"/>
          <w:rtl/>
        </w:rPr>
        <w:t xml:space="preserve">המתלוננת אישרה את תוכן </w:t>
      </w:r>
      <w:r w:rsidR="00875F20">
        <w:rPr>
          <w:rFonts w:ascii="Arial" w:hAnsi="Arial" w:hint="cs"/>
          <w:rtl/>
        </w:rPr>
        <w:t>המסרונים ו</w:t>
      </w:r>
      <w:r>
        <w:rPr>
          <w:rFonts w:ascii="Arial" w:hAnsi="Arial" w:hint="cs"/>
          <w:rtl/>
        </w:rPr>
        <w:t>ההודעות הקוליות שתומללו ב- ת/3.</w:t>
      </w:r>
      <w:r w:rsidR="00875F20">
        <w:rPr>
          <w:rFonts w:ascii="Arial" w:hAnsi="Arial" w:hint="cs"/>
          <w:rtl/>
        </w:rPr>
        <w:t xml:space="preserve"> המתלוננת הסבירה, כי הכינוי "</w:t>
      </w:r>
      <w:r w:rsidR="00BA476A">
        <w:rPr>
          <w:rFonts w:ascii="Arial" w:hAnsi="Arial" w:hint="cs"/>
        </w:rPr>
        <w:t>XXX</w:t>
      </w:r>
      <w:r w:rsidR="00875F20">
        <w:rPr>
          <w:rFonts w:ascii="Arial" w:hAnsi="Arial" w:hint="cs"/>
          <w:rtl/>
        </w:rPr>
        <w:t xml:space="preserve">" מתייחס אליה, כך אחותה קוראת לה בזכרונות הטלפון שלה. לדבריה, </w:t>
      </w:r>
      <w:r w:rsidR="000136E3">
        <w:rPr>
          <w:rFonts w:ascii="Arial" w:hAnsi="Arial" w:hint="cs"/>
          <w:rtl/>
        </w:rPr>
        <w:t>היתה</w:t>
      </w:r>
      <w:r w:rsidR="00875F20">
        <w:rPr>
          <w:rFonts w:ascii="Arial" w:hAnsi="Arial" w:hint="cs"/>
          <w:rtl/>
        </w:rPr>
        <w:t xml:space="preserve"> במצב נפשי לא טוב, בלחץ ורצתה "לפרוק".</w:t>
      </w:r>
    </w:p>
    <w:p w:rsidR="00D309D6" w:rsidRDefault="00D309D6" w:rsidP="00875F20">
      <w:pPr>
        <w:spacing w:line="360" w:lineRule="auto"/>
        <w:jc w:val="both"/>
        <w:rPr>
          <w:rFonts w:ascii="Arial" w:hAnsi="Arial"/>
          <w:rtl/>
        </w:rPr>
      </w:pPr>
    </w:p>
    <w:p w:rsidR="00D309D6" w:rsidRDefault="00D309D6" w:rsidP="00875F20">
      <w:pPr>
        <w:spacing w:line="360" w:lineRule="auto"/>
        <w:jc w:val="both"/>
        <w:rPr>
          <w:rFonts w:ascii="Arial" w:hAnsi="Arial"/>
          <w:rtl/>
        </w:rPr>
      </w:pPr>
      <w:r>
        <w:rPr>
          <w:rFonts w:ascii="Arial" w:hAnsi="Arial" w:hint="cs"/>
          <w:rtl/>
        </w:rPr>
        <w:t xml:space="preserve">בהמשך החקירה נערך שחזור, במסגרתו הביאו אותה השוטרים לבית אחותה והיא שחזרה את המעשים שנעשו בתוך הבית. </w:t>
      </w:r>
    </w:p>
    <w:p w:rsidR="00D309D6" w:rsidRDefault="00D309D6" w:rsidP="00875F20">
      <w:pPr>
        <w:spacing w:line="360" w:lineRule="auto"/>
        <w:jc w:val="both"/>
        <w:rPr>
          <w:rFonts w:ascii="Arial" w:hAnsi="Arial"/>
          <w:rtl/>
        </w:rPr>
      </w:pPr>
    </w:p>
    <w:p w:rsidR="00D309D6" w:rsidRDefault="00D309D6" w:rsidP="00875F20">
      <w:pPr>
        <w:spacing w:line="360" w:lineRule="auto"/>
        <w:jc w:val="both"/>
        <w:rPr>
          <w:rFonts w:ascii="Arial" w:hAnsi="Arial"/>
          <w:rtl/>
        </w:rPr>
      </w:pPr>
      <w:r>
        <w:rPr>
          <w:rFonts w:ascii="Arial" w:hAnsi="Arial" w:hint="cs"/>
          <w:rtl/>
        </w:rPr>
        <w:t>לאחר האירוע, משהו בה השתנה. היחסים בינה לבין אחותה השתנו וכך גם היחסים בינה ל</w:t>
      </w:r>
      <w:r w:rsidR="00183A02">
        <w:rPr>
          <w:rFonts w:ascii="Arial" w:hAnsi="Arial" w:hint="cs"/>
          <w:rtl/>
        </w:rPr>
        <w:t>בין הוריה.</w:t>
      </w:r>
    </w:p>
    <w:p w:rsidR="009E6D92" w:rsidRDefault="009E6D92" w:rsidP="005607AE">
      <w:pPr>
        <w:spacing w:line="360" w:lineRule="auto"/>
        <w:jc w:val="both"/>
        <w:rPr>
          <w:rFonts w:ascii="Arial" w:hAnsi="Arial"/>
          <w:rtl/>
        </w:rPr>
      </w:pPr>
    </w:p>
    <w:p w:rsidR="009E6D92" w:rsidRDefault="009E6D92" w:rsidP="009E6D92">
      <w:pPr>
        <w:spacing w:line="360" w:lineRule="auto"/>
        <w:jc w:val="both"/>
        <w:rPr>
          <w:rFonts w:ascii="Arial" w:hAnsi="Arial"/>
          <w:rtl/>
        </w:rPr>
      </w:pPr>
      <w:r>
        <w:rPr>
          <w:rFonts w:ascii="Arial" w:hAnsi="Arial" w:hint="cs"/>
          <w:rtl/>
        </w:rPr>
        <w:t xml:space="preserve">במהלך חקירתה הראשית הרבתה המתלוננת להסתכל בפניו של הנאשם, כשהגיעה לתיאורים המיניים </w:t>
      </w:r>
      <w:r w:rsidR="000136E3">
        <w:rPr>
          <w:rFonts w:ascii="Arial" w:hAnsi="Arial" w:hint="cs"/>
          <w:rtl/>
        </w:rPr>
        <w:t>היתה</w:t>
      </w:r>
      <w:r>
        <w:rPr>
          <w:rFonts w:ascii="Arial" w:hAnsi="Arial" w:hint="cs"/>
          <w:rtl/>
        </w:rPr>
        <w:t xml:space="preserve"> מרוגשת</w:t>
      </w:r>
      <w:r w:rsidR="00183A02">
        <w:rPr>
          <w:rFonts w:ascii="Arial" w:hAnsi="Arial" w:hint="cs"/>
          <w:rtl/>
        </w:rPr>
        <w:t>, בוכיה</w:t>
      </w:r>
      <w:r>
        <w:rPr>
          <w:rFonts w:ascii="Arial" w:hAnsi="Arial" w:hint="cs"/>
          <w:rtl/>
        </w:rPr>
        <w:t xml:space="preserve"> ואף נשמה בכבדות.</w:t>
      </w:r>
      <w:r w:rsidR="0029272D">
        <w:rPr>
          <w:rFonts w:ascii="Arial" w:hAnsi="Arial" w:hint="cs"/>
          <w:rtl/>
        </w:rPr>
        <w:t xml:space="preserve"> כמו כן, מספר פעמים פנתה לנאשם והטיחה בפניו גידופים כגון "חתיכת אפס".</w:t>
      </w:r>
    </w:p>
    <w:p w:rsidR="00183A02" w:rsidRDefault="00183A02" w:rsidP="009E6D92">
      <w:pPr>
        <w:spacing w:line="360" w:lineRule="auto"/>
        <w:jc w:val="both"/>
        <w:rPr>
          <w:rFonts w:ascii="Arial" w:hAnsi="Arial"/>
          <w:rtl/>
        </w:rPr>
      </w:pPr>
    </w:p>
    <w:p w:rsidR="00183A02" w:rsidRDefault="00183A02" w:rsidP="0023709F">
      <w:pPr>
        <w:spacing w:line="360" w:lineRule="auto"/>
        <w:jc w:val="both"/>
        <w:rPr>
          <w:rFonts w:ascii="Arial" w:hAnsi="Arial"/>
          <w:rtl/>
        </w:rPr>
      </w:pPr>
      <w:r w:rsidRPr="00183A02">
        <w:rPr>
          <w:rFonts w:ascii="Arial" w:hAnsi="Arial" w:hint="cs"/>
          <w:u w:val="single"/>
          <w:rtl/>
        </w:rPr>
        <w:t>בחקירתה הנגדית</w:t>
      </w:r>
      <w:r>
        <w:rPr>
          <w:rFonts w:ascii="Arial" w:hAnsi="Arial" w:hint="cs"/>
          <w:rtl/>
        </w:rPr>
        <w:t>, אישרה, כי הגיעה ל</w:t>
      </w:r>
      <w:r w:rsidR="0023709F">
        <w:rPr>
          <w:rFonts w:ascii="Arial" w:hAnsi="Arial" w:hint="cs"/>
        </w:rPr>
        <w:t>XXX</w:t>
      </w:r>
      <w:r>
        <w:rPr>
          <w:rFonts w:ascii="Arial" w:hAnsi="Arial" w:hint="cs"/>
          <w:rtl/>
        </w:rPr>
        <w:t xml:space="preserve"> גם כן באוטובוס, הביאה עמה תיק וכן הביאה את הכלבה שלה, שהיא בגודל בינוני. </w:t>
      </w:r>
    </w:p>
    <w:p w:rsidR="00CD0135" w:rsidRDefault="00CD0135" w:rsidP="009E6D92">
      <w:pPr>
        <w:spacing w:line="360" w:lineRule="auto"/>
        <w:jc w:val="both"/>
        <w:rPr>
          <w:rFonts w:ascii="Arial" w:hAnsi="Arial"/>
          <w:rtl/>
        </w:rPr>
      </w:pPr>
    </w:p>
    <w:p w:rsidR="009E6D92" w:rsidRDefault="00CD0135" w:rsidP="00CD0135">
      <w:pPr>
        <w:spacing w:line="360" w:lineRule="auto"/>
        <w:jc w:val="both"/>
        <w:rPr>
          <w:rFonts w:ascii="Arial" w:hAnsi="Arial"/>
          <w:rtl/>
        </w:rPr>
      </w:pPr>
      <w:r>
        <w:rPr>
          <w:rFonts w:ascii="Arial" w:hAnsi="Arial" w:hint="cs"/>
          <w:rtl/>
        </w:rPr>
        <w:lastRenderedPageBreak/>
        <w:t xml:space="preserve">לשאלת הסניגור אישרה, כי צריכת האלכוהול </w:t>
      </w:r>
      <w:r w:rsidR="000136E3">
        <w:rPr>
          <w:rFonts w:ascii="Arial" w:hAnsi="Arial" w:hint="cs"/>
          <w:rtl/>
        </w:rPr>
        <w:t>היתה</w:t>
      </w:r>
      <w:r>
        <w:rPr>
          <w:rFonts w:ascii="Arial" w:hAnsi="Arial" w:hint="cs"/>
          <w:rtl/>
        </w:rPr>
        <w:t xml:space="preserve"> "בכל השישי שבת".</w:t>
      </w:r>
    </w:p>
    <w:p w:rsidR="00CD0135" w:rsidRDefault="00CD0135" w:rsidP="00CD0135">
      <w:pPr>
        <w:spacing w:line="360" w:lineRule="auto"/>
        <w:jc w:val="both"/>
        <w:rPr>
          <w:rFonts w:ascii="Arial" w:hAnsi="Arial"/>
          <w:rtl/>
        </w:rPr>
      </w:pPr>
    </w:p>
    <w:p w:rsidR="00CD0135" w:rsidRDefault="00CD0135" w:rsidP="00CD0135">
      <w:pPr>
        <w:spacing w:line="360" w:lineRule="auto"/>
        <w:jc w:val="both"/>
        <w:rPr>
          <w:rFonts w:ascii="Arial" w:hAnsi="Arial"/>
          <w:rtl/>
        </w:rPr>
      </w:pPr>
      <w:r>
        <w:rPr>
          <w:rFonts w:ascii="Arial" w:hAnsi="Arial" w:hint="cs"/>
          <w:rtl/>
        </w:rPr>
        <w:t xml:space="preserve">לשאלה אם היו גם חומרים נוספים מלבד אלכוהול, השיבה בחיוב ואישרה, שהיו גם סמים, לדבריה </w:t>
      </w:r>
      <w:r>
        <w:rPr>
          <w:rFonts w:ascii="Arial" w:hAnsi="Arial"/>
          <w:rtl/>
        </w:rPr>
        <w:t>–</w:t>
      </w:r>
      <w:r>
        <w:rPr>
          <w:rFonts w:ascii="Arial" w:hAnsi="Arial" w:hint="cs"/>
          <w:rtl/>
        </w:rPr>
        <w:t xml:space="preserve"> מסוג מריחואנה. </w:t>
      </w:r>
    </w:p>
    <w:p w:rsidR="00CD0135" w:rsidRDefault="00CD0135" w:rsidP="00CD0135">
      <w:pPr>
        <w:spacing w:line="360" w:lineRule="auto"/>
        <w:jc w:val="both"/>
        <w:rPr>
          <w:rFonts w:ascii="Arial" w:hAnsi="Arial"/>
          <w:rtl/>
        </w:rPr>
      </w:pPr>
    </w:p>
    <w:p w:rsidR="00CD0135" w:rsidRDefault="00CD0135" w:rsidP="00CD0135">
      <w:pPr>
        <w:spacing w:line="360" w:lineRule="auto"/>
        <w:jc w:val="both"/>
        <w:rPr>
          <w:rFonts w:ascii="Arial" w:hAnsi="Arial"/>
          <w:rtl/>
        </w:rPr>
      </w:pPr>
      <w:r>
        <w:rPr>
          <w:rFonts w:ascii="Arial" w:hAnsi="Arial" w:hint="cs"/>
          <w:rtl/>
        </w:rPr>
        <w:t>לשאלה</w:t>
      </w:r>
      <w:r w:rsidR="005163C4">
        <w:rPr>
          <w:rFonts w:ascii="Arial" w:hAnsi="Arial" w:hint="cs"/>
          <w:rtl/>
        </w:rPr>
        <w:t>,</w:t>
      </w:r>
      <w:r>
        <w:rPr>
          <w:rFonts w:ascii="Arial" w:hAnsi="Arial" w:hint="cs"/>
          <w:rtl/>
        </w:rPr>
        <w:t xml:space="preserve"> האם במהלך הבילוי המשותף הגיע שוטר לדירה בשל תלונה של השכנים </w:t>
      </w:r>
      <w:r w:rsidR="005163C4">
        <w:rPr>
          <w:rFonts w:ascii="Arial" w:hAnsi="Arial" w:hint="cs"/>
          <w:rtl/>
        </w:rPr>
        <w:t xml:space="preserve">על נביחות הכלבה השיבה, שיכול להיות, כי "זה כל הזמן קורה שהשכנים שם הזמינו משטרה בגלל הנביחות", אך אינה זוכרת אם היה אירוע כזה באותו מפגש נושא כתב האישום. </w:t>
      </w:r>
    </w:p>
    <w:p w:rsidR="005163C4" w:rsidRDefault="005163C4" w:rsidP="00CD0135">
      <w:pPr>
        <w:spacing w:line="360" w:lineRule="auto"/>
        <w:jc w:val="both"/>
        <w:rPr>
          <w:rFonts w:ascii="Arial" w:hAnsi="Arial"/>
          <w:rtl/>
        </w:rPr>
      </w:pPr>
    </w:p>
    <w:p w:rsidR="005163C4" w:rsidRDefault="005163C4" w:rsidP="00CD0135">
      <w:pPr>
        <w:spacing w:line="360" w:lineRule="auto"/>
        <w:jc w:val="both"/>
        <w:rPr>
          <w:rFonts w:ascii="Arial" w:hAnsi="Arial"/>
          <w:rtl/>
        </w:rPr>
      </w:pPr>
      <w:r>
        <w:rPr>
          <w:rFonts w:ascii="Arial" w:hAnsi="Arial" w:hint="cs"/>
          <w:rtl/>
        </w:rPr>
        <w:t xml:space="preserve">לשאלה, האם אמרה לשוטר שהגיע </w:t>
      </w:r>
      <w:r>
        <w:rPr>
          <w:rFonts w:ascii="Arial" w:hAnsi="Arial"/>
          <w:rtl/>
        </w:rPr>
        <w:t>–</w:t>
      </w:r>
      <w:r>
        <w:rPr>
          <w:rFonts w:ascii="Arial" w:hAnsi="Arial" w:hint="cs"/>
          <w:rtl/>
        </w:rPr>
        <w:t xml:space="preserve"> "תחשוב שהכלב שלי זה כמו התינוק שלי, שכמו שתינוק בוכה ככה כלב בוכה" השיבה, כי יתכן שאמרה משפט כזה, היות שכך היא מאמינה.</w:t>
      </w:r>
    </w:p>
    <w:p w:rsidR="005163C4" w:rsidRDefault="005163C4" w:rsidP="00CD0135">
      <w:pPr>
        <w:spacing w:line="360" w:lineRule="auto"/>
        <w:jc w:val="both"/>
        <w:rPr>
          <w:rFonts w:ascii="Arial" w:hAnsi="Arial"/>
          <w:rtl/>
        </w:rPr>
      </w:pPr>
    </w:p>
    <w:p w:rsidR="005163C4" w:rsidRDefault="005163C4" w:rsidP="00F072F6">
      <w:pPr>
        <w:spacing w:line="360" w:lineRule="auto"/>
        <w:jc w:val="both"/>
        <w:rPr>
          <w:rFonts w:ascii="Arial" w:hAnsi="Arial"/>
          <w:rtl/>
        </w:rPr>
      </w:pPr>
      <w:r>
        <w:rPr>
          <w:rFonts w:ascii="Arial" w:hAnsi="Arial" w:hint="cs"/>
          <w:rtl/>
        </w:rPr>
        <w:t>המתלוננת לא זכרה, באיזו שעה הלכו לישון בערב</w:t>
      </w:r>
      <w:r w:rsidR="00F072F6">
        <w:rPr>
          <w:rFonts w:ascii="Arial" w:hAnsi="Arial" w:hint="cs"/>
          <w:rtl/>
        </w:rPr>
        <w:t xml:space="preserve"> שבת ואף לא מתי התעוררה בשבת בבוקר.</w:t>
      </w:r>
    </w:p>
    <w:p w:rsidR="00F072F6" w:rsidRDefault="00F072F6" w:rsidP="00F072F6">
      <w:pPr>
        <w:spacing w:line="360" w:lineRule="auto"/>
        <w:jc w:val="both"/>
        <w:rPr>
          <w:rFonts w:ascii="Arial" w:hAnsi="Arial"/>
          <w:rtl/>
        </w:rPr>
      </w:pPr>
    </w:p>
    <w:p w:rsidR="00F072F6" w:rsidRDefault="00F072F6" w:rsidP="00F072F6">
      <w:pPr>
        <w:spacing w:line="360" w:lineRule="auto"/>
        <w:jc w:val="both"/>
        <w:rPr>
          <w:rFonts w:ascii="Arial" w:hAnsi="Arial"/>
          <w:rtl/>
        </w:rPr>
      </w:pPr>
      <w:r>
        <w:rPr>
          <w:rFonts w:ascii="Arial" w:hAnsi="Arial" w:hint="cs"/>
          <w:rtl/>
        </w:rPr>
        <w:t>לשאלה, כמה שתתה, מבחינת סדר גודל, השיבה: "בכל השבת" ולאחר מכן הוסיפה, כי שתתה בין 4 ל-5 כוסות, וזאת היות שהיא אינה שותה יותר מכמות כזו. לש</w:t>
      </w:r>
      <w:r w:rsidR="006B1C0D">
        <w:rPr>
          <w:rFonts w:ascii="Arial" w:hAnsi="Arial" w:hint="cs"/>
          <w:rtl/>
        </w:rPr>
        <w:t xml:space="preserve">אלה, כמה סמים צרכה השיבה, כי היו סיגריות סם שעברו בין כולם ואישרה, כי גם צריכת הסם </w:t>
      </w:r>
      <w:r w:rsidR="000136E3">
        <w:rPr>
          <w:rFonts w:ascii="Arial" w:hAnsi="Arial" w:hint="cs"/>
          <w:rtl/>
        </w:rPr>
        <w:t>היתה</w:t>
      </w:r>
      <w:r w:rsidR="006B1C0D">
        <w:rPr>
          <w:rFonts w:ascii="Arial" w:hAnsi="Arial" w:hint="cs"/>
          <w:rtl/>
        </w:rPr>
        <w:t xml:space="preserve"> במהלך כל היום. </w:t>
      </w:r>
    </w:p>
    <w:p w:rsidR="006B1C0D" w:rsidRDefault="006B1C0D" w:rsidP="00F072F6">
      <w:pPr>
        <w:spacing w:line="360" w:lineRule="auto"/>
        <w:jc w:val="both"/>
        <w:rPr>
          <w:rFonts w:ascii="Arial" w:hAnsi="Arial"/>
          <w:rtl/>
        </w:rPr>
      </w:pPr>
    </w:p>
    <w:p w:rsidR="006B1C0D" w:rsidRDefault="006B1C0D" w:rsidP="00F072F6">
      <w:pPr>
        <w:spacing w:line="360" w:lineRule="auto"/>
        <w:jc w:val="both"/>
        <w:rPr>
          <w:rFonts w:ascii="Arial" w:hAnsi="Arial"/>
          <w:rtl/>
        </w:rPr>
      </w:pPr>
      <w:r>
        <w:rPr>
          <w:rFonts w:ascii="Arial" w:hAnsi="Arial" w:hint="cs"/>
          <w:rtl/>
        </w:rPr>
        <w:t xml:space="preserve">לדבריה, כאשר נכנסו אשת הנאשם והנאשם להיפרד, היא </w:t>
      </w:r>
      <w:r w:rsidR="000136E3">
        <w:rPr>
          <w:rFonts w:ascii="Arial" w:hAnsi="Arial" w:hint="cs"/>
          <w:rtl/>
        </w:rPr>
        <w:t>היתה</w:t>
      </w:r>
      <w:r>
        <w:rPr>
          <w:rFonts w:ascii="Arial" w:hAnsi="Arial" w:hint="cs"/>
          <w:rtl/>
        </w:rPr>
        <w:t xml:space="preserve"> בחדר האורחים ביחד עם אחותה. הנאשם ורעייתו עזבו לפני שהיא י</w:t>
      </w:r>
      <w:r w:rsidR="001D64A0">
        <w:rPr>
          <w:rFonts w:ascii="Arial" w:hAnsi="Arial" w:hint="cs"/>
          <w:rtl/>
        </w:rPr>
        <w:t>צאה מהבית, והיא עזבה בסמוך לאחר מכן.</w:t>
      </w:r>
    </w:p>
    <w:p w:rsidR="001D64A0" w:rsidRDefault="001D64A0" w:rsidP="00F072F6">
      <w:pPr>
        <w:spacing w:line="360" w:lineRule="auto"/>
        <w:jc w:val="both"/>
        <w:rPr>
          <w:rFonts w:ascii="Arial" w:hAnsi="Arial"/>
          <w:rtl/>
        </w:rPr>
      </w:pPr>
    </w:p>
    <w:p w:rsidR="001D64A0" w:rsidRDefault="001D64A0" w:rsidP="00F072F6">
      <w:pPr>
        <w:spacing w:line="360" w:lineRule="auto"/>
        <w:jc w:val="both"/>
        <w:rPr>
          <w:rFonts w:ascii="Arial" w:hAnsi="Arial"/>
          <w:rtl/>
        </w:rPr>
      </w:pPr>
      <w:r>
        <w:rPr>
          <w:rFonts w:ascii="Arial" w:hAnsi="Arial" w:hint="cs"/>
          <w:rtl/>
        </w:rPr>
        <w:t xml:space="preserve">לשאלה בנוגע לנוכחותו של חבר של הנאשם וגם של אחותה </w:t>
      </w:r>
      <w:r>
        <w:rPr>
          <w:rFonts w:ascii="Arial" w:hAnsi="Arial"/>
          <w:rtl/>
        </w:rPr>
        <w:t>–</w:t>
      </w:r>
      <w:r>
        <w:rPr>
          <w:rFonts w:ascii="Arial" w:hAnsi="Arial" w:hint="cs"/>
          <w:rtl/>
        </w:rPr>
        <w:t xml:space="preserve"> ע.ה.2 </w:t>
      </w:r>
      <w:r>
        <w:rPr>
          <w:rFonts w:ascii="Arial" w:hAnsi="Arial"/>
          <w:rtl/>
        </w:rPr>
        <w:t>–</w:t>
      </w:r>
      <w:r>
        <w:rPr>
          <w:rFonts w:ascii="Arial" w:hAnsi="Arial" w:hint="cs"/>
          <w:rtl/>
        </w:rPr>
        <w:t xml:space="preserve"> באותו מפגש, השיבה, כי אינה זוכרת, אך יתכן שהוא היה נוכח. כשהוטח בה, כי ע.ה.2 טוען, שהמתלוננת המשיכה לשתות יחד עם אחותה וגיסה בטרם עזבה את הבית </w:t>
      </w:r>
      <w:r>
        <w:rPr>
          <w:rFonts w:ascii="Arial" w:hAnsi="Arial"/>
          <w:rtl/>
        </w:rPr>
        <w:t>–</w:t>
      </w:r>
      <w:r>
        <w:rPr>
          <w:rFonts w:ascii="Arial" w:hAnsi="Arial" w:hint="cs"/>
          <w:rtl/>
        </w:rPr>
        <w:t xml:space="preserve"> השיבה בשלילה ומסרה, כי לאחר שסיימה להתקלח </w:t>
      </w:r>
      <w:r>
        <w:rPr>
          <w:rFonts w:ascii="Arial" w:hAnsi="Arial"/>
          <w:rtl/>
        </w:rPr>
        <w:t>–</w:t>
      </w:r>
      <w:r>
        <w:rPr>
          <w:rFonts w:ascii="Arial" w:hAnsi="Arial" w:hint="cs"/>
          <w:rtl/>
        </w:rPr>
        <w:t xml:space="preserve"> לקחה את הדברים שלה והלכה. </w:t>
      </w:r>
    </w:p>
    <w:p w:rsidR="00D309D7" w:rsidRDefault="00D309D7" w:rsidP="00F072F6">
      <w:pPr>
        <w:spacing w:line="360" w:lineRule="auto"/>
        <w:jc w:val="both"/>
        <w:rPr>
          <w:rFonts w:ascii="Arial" w:hAnsi="Arial"/>
          <w:rtl/>
        </w:rPr>
      </w:pPr>
    </w:p>
    <w:p w:rsidR="00D309D7" w:rsidRDefault="00D309D7" w:rsidP="00F072F6">
      <w:pPr>
        <w:spacing w:line="360" w:lineRule="auto"/>
        <w:jc w:val="both"/>
        <w:rPr>
          <w:rFonts w:ascii="Arial" w:hAnsi="Arial"/>
          <w:rtl/>
        </w:rPr>
      </w:pPr>
      <w:r>
        <w:rPr>
          <w:rFonts w:ascii="Arial" w:hAnsi="Arial" w:hint="cs"/>
          <w:rtl/>
        </w:rPr>
        <w:t xml:space="preserve">המתלוננת הוסיפה, כי </w:t>
      </w:r>
      <w:r w:rsidR="003B4B22">
        <w:rPr>
          <w:rFonts w:ascii="Arial" w:hAnsi="Arial" w:hint="cs"/>
          <w:rtl/>
        </w:rPr>
        <w:t>במפגש המתואר היו גם חברים נוספים של אחותה ושל גיסה, שבאו והלכו. כן אישרה, כי הילדים היו רצים, היו בבריכה, מחוץ לבריכה, שיחקו, והיה "רעש, בלגן, נכנסים, יוצאים". עם זאת, היו גם זמנים שהילדים ישבו מול הטלוויזיה והפלייסטיישן ב"מצב מנוחה".</w:t>
      </w:r>
    </w:p>
    <w:p w:rsidR="003B4B22" w:rsidRDefault="003B4B22" w:rsidP="00F072F6">
      <w:pPr>
        <w:spacing w:line="360" w:lineRule="auto"/>
        <w:jc w:val="both"/>
        <w:rPr>
          <w:rFonts w:ascii="Arial" w:hAnsi="Arial"/>
          <w:rtl/>
        </w:rPr>
      </w:pPr>
    </w:p>
    <w:p w:rsidR="003B4B22" w:rsidRDefault="003B4B22" w:rsidP="00F072F6">
      <w:pPr>
        <w:spacing w:line="360" w:lineRule="auto"/>
        <w:jc w:val="both"/>
        <w:rPr>
          <w:rFonts w:ascii="Arial" w:hAnsi="Arial"/>
          <w:rtl/>
        </w:rPr>
      </w:pPr>
      <w:r>
        <w:rPr>
          <w:rFonts w:ascii="Arial" w:hAnsi="Arial" w:hint="cs"/>
          <w:rtl/>
        </w:rPr>
        <w:lastRenderedPageBreak/>
        <w:t xml:space="preserve">המתלוננת אישרה, כי בזמן האירוע </w:t>
      </w:r>
      <w:r>
        <w:rPr>
          <w:rFonts w:ascii="Arial" w:hAnsi="Arial"/>
          <w:rtl/>
        </w:rPr>
        <w:t>–</w:t>
      </w:r>
      <w:r>
        <w:rPr>
          <w:rFonts w:ascii="Arial" w:hAnsi="Arial" w:hint="cs"/>
          <w:rtl/>
        </w:rPr>
        <w:t xml:space="preserve"> </w:t>
      </w:r>
      <w:r w:rsidR="000136E3">
        <w:rPr>
          <w:rFonts w:ascii="Arial" w:hAnsi="Arial" w:hint="cs"/>
          <w:rtl/>
        </w:rPr>
        <w:t>היתה</w:t>
      </w:r>
      <w:r>
        <w:rPr>
          <w:rFonts w:ascii="Arial" w:hAnsi="Arial" w:hint="cs"/>
          <w:rtl/>
        </w:rPr>
        <w:t xml:space="preserve"> קרבה ופתיחות בינה לבין אחותה.</w:t>
      </w:r>
    </w:p>
    <w:p w:rsidR="003B4B22" w:rsidRDefault="003B4B22" w:rsidP="00F072F6">
      <w:pPr>
        <w:spacing w:line="360" w:lineRule="auto"/>
        <w:jc w:val="both"/>
        <w:rPr>
          <w:rFonts w:ascii="Arial" w:hAnsi="Arial"/>
          <w:rtl/>
        </w:rPr>
      </w:pPr>
    </w:p>
    <w:p w:rsidR="003B4B22" w:rsidRDefault="003B4B22" w:rsidP="003B4B22">
      <w:pPr>
        <w:spacing w:line="360" w:lineRule="auto"/>
        <w:jc w:val="both"/>
        <w:rPr>
          <w:rFonts w:ascii="Arial" w:hAnsi="Arial"/>
          <w:rtl/>
        </w:rPr>
      </w:pPr>
      <w:r>
        <w:rPr>
          <w:rFonts w:ascii="Arial" w:hAnsi="Arial" w:hint="cs"/>
          <w:rtl/>
        </w:rPr>
        <w:t xml:space="preserve">המתלוננת לא זכרה, מה בדיוק סיפרה לאחותה כשקראה לה לשירותים, למיטב זיכרונה, סיפרה לי שהנאשם תפס אותה ונישק אותה, אחריי זה סיפרה דברים נוספים בחלקים, בהתכתבויות ובהודעות. כשעומתה עם כך, </w:t>
      </w:r>
      <w:r w:rsidR="00F92B00">
        <w:rPr>
          <w:rFonts w:ascii="Arial" w:hAnsi="Arial" w:hint="cs"/>
          <w:rtl/>
        </w:rPr>
        <w:t xml:space="preserve">שאחותה מסרה, בחקירה, שהיא סיפרה לה על כך שהנאשם "התחיל איתי" ובהמשך: "דפק לי בוסה ונתן לי סטירה" אישרה, כי אלו הפרטים שמסרה לאחותה, היות שזה הדבר ה"קריטי" כדי שאחותה תבין את הסיטואציה. </w:t>
      </w:r>
    </w:p>
    <w:p w:rsidR="00F92B00" w:rsidRDefault="00F92B00" w:rsidP="003B4B22">
      <w:pPr>
        <w:spacing w:line="360" w:lineRule="auto"/>
        <w:jc w:val="both"/>
        <w:rPr>
          <w:rFonts w:ascii="Arial" w:hAnsi="Arial"/>
          <w:rtl/>
        </w:rPr>
      </w:pPr>
    </w:p>
    <w:p w:rsidR="00A3440C" w:rsidRDefault="00F92B00" w:rsidP="00A3440C">
      <w:pPr>
        <w:spacing w:line="360" w:lineRule="auto"/>
        <w:jc w:val="both"/>
        <w:rPr>
          <w:rFonts w:ascii="Arial" w:hAnsi="Arial"/>
          <w:rtl/>
        </w:rPr>
      </w:pPr>
      <w:r>
        <w:rPr>
          <w:rFonts w:ascii="Arial" w:hAnsi="Arial" w:hint="cs"/>
          <w:rtl/>
        </w:rPr>
        <w:t xml:space="preserve">כשנשאלה, מדוע לא סיפרה לאחותה על הדם שהיה על התחתון, שהרי נבהלה כשראתה את הדם, השיבה, כי </w:t>
      </w:r>
      <w:r w:rsidR="000136E3">
        <w:rPr>
          <w:rFonts w:ascii="Arial" w:hAnsi="Arial" w:hint="cs"/>
          <w:rtl/>
        </w:rPr>
        <w:t>היתה</w:t>
      </w:r>
      <w:r>
        <w:rPr>
          <w:rFonts w:ascii="Arial" w:hAnsi="Arial" w:hint="cs"/>
          <w:rtl/>
        </w:rPr>
        <w:t xml:space="preserve"> בסיטואציה של חרדה, השפלה, פחד, לקח לה זמן להבין שהוטרדה, נכון שהיא </w:t>
      </w:r>
      <w:r w:rsidR="000136E3">
        <w:rPr>
          <w:rFonts w:ascii="Arial" w:hAnsi="Arial" w:hint="cs"/>
          <w:rtl/>
        </w:rPr>
        <w:t>היתה</w:t>
      </w:r>
      <w:r>
        <w:rPr>
          <w:rFonts w:ascii="Arial" w:hAnsi="Arial" w:hint="cs"/>
          <w:rtl/>
        </w:rPr>
        <w:t xml:space="preserve"> יכולה "להיפתח" לאחותה יותר אבל זה היה דבר שלא קל להגיד לבן אדם, גם אם זה אדם שהוא "הכי קרוב אלייך".</w:t>
      </w:r>
      <w:r w:rsidR="00A3440C">
        <w:rPr>
          <w:rFonts w:ascii="Arial" w:hAnsi="Arial" w:hint="cs"/>
          <w:rtl/>
        </w:rPr>
        <w:t xml:space="preserve"> הנשיקה והסטירה היו הדבר הראשון שהנאשם עשה וזה מה שהיא סיפרה. </w:t>
      </w:r>
    </w:p>
    <w:p w:rsidR="00A3440C" w:rsidRDefault="00A3440C" w:rsidP="000366E5">
      <w:pPr>
        <w:spacing w:line="360" w:lineRule="auto"/>
        <w:jc w:val="both"/>
        <w:rPr>
          <w:rFonts w:ascii="Arial" w:hAnsi="Arial"/>
          <w:rtl/>
        </w:rPr>
      </w:pPr>
      <w:r>
        <w:rPr>
          <w:rFonts w:ascii="Arial" w:hAnsi="Arial" w:hint="cs"/>
          <w:rtl/>
        </w:rPr>
        <w:t xml:space="preserve">זה היה די על מנת שאחותה תבין את הסיטואציה ותרגיע אותה. בנוגע לכתם של הדם </w:t>
      </w:r>
      <w:r>
        <w:rPr>
          <w:rFonts w:ascii="Arial" w:hAnsi="Arial"/>
          <w:rtl/>
        </w:rPr>
        <w:t>–</w:t>
      </w:r>
      <w:r>
        <w:rPr>
          <w:rFonts w:ascii="Arial" w:hAnsi="Arial" w:hint="cs"/>
          <w:rtl/>
        </w:rPr>
        <w:t xml:space="preserve"> סיפרה לה בשלב מסוים בהמשך, אפשר לראות זאת בהתכתבויות ובהודעות. </w:t>
      </w:r>
    </w:p>
    <w:p w:rsidR="000366E5" w:rsidRDefault="000366E5" w:rsidP="000366E5">
      <w:pPr>
        <w:spacing w:line="360" w:lineRule="auto"/>
        <w:jc w:val="both"/>
        <w:rPr>
          <w:rFonts w:ascii="Arial" w:hAnsi="Arial"/>
          <w:rtl/>
        </w:rPr>
      </w:pPr>
    </w:p>
    <w:p w:rsidR="000366E5" w:rsidRDefault="000366E5" w:rsidP="000366E5">
      <w:pPr>
        <w:spacing w:line="360" w:lineRule="auto"/>
        <w:jc w:val="both"/>
        <w:rPr>
          <w:rFonts w:ascii="Arial" w:hAnsi="Arial"/>
          <w:rtl/>
        </w:rPr>
      </w:pPr>
      <w:r>
        <w:rPr>
          <w:rFonts w:ascii="Arial" w:hAnsi="Arial" w:hint="cs"/>
          <w:rtl/>
        </w:rPr>
        <w:t xml:space="preserve">המתלוננת אישרה, כי הפעם הראשונה שסיפרה על הכנסת האצבע ועל הדם </w:t>
      </w:r>
      <w:r w:rsidR="000136E3">
        <w:rPr>
          <w:rFonts w:ascii="Arial" w:hAnsi="Arial" w:hint="cs"/>
          <w:rtl/>
        </w:rPr>
        <w:t>היתה</w:t>
      </w:r>
      <w:r>
        <w:rPr>
          <w:rFonts w:ascii="Arial" w:hAnsi="Arial" w:hint="cs"/>
          <w:rtl/>
        </w:rPr>
        <w:t xml:space="preserve"> בהודעות. </w:t>
      </w:r>
    </w:p>
    <w:p w:rsidR="000366E5" w:rsidRDefault="000366E5" w:rsidP="000366E5">
      <w:pPr>
        <w:spacing w:line="360" w:lineRule="auto"/>
        <w:jc w:val="both"/>
        <w:rPr>
          <w:rFonts w:ascii="Arial" w:hAnsi="Arial"/>
          <w:rtl/>
        </w:rPr>
      </w:pPr>
    </w:p>
    <w:p w:rsidR="000366E5" w:rsidRDefault="000366E5" w:rsidP="000366E5">
      <w:pPr>
        <w:spacing w:line="360" w:lineRule="auto"/>
        <w:jc w:val="both"/>
        <w:rPr>
          <w:rFonts w:ascii="Arial" w:hAnsi="Arial"/>
          <w:rtl/>
        </w:rPr>
      </w:pPr>
      <w:r>
        <w:rPr>
          <w:rFonts w:ascii="Arial" w:hAnsi="Arial" w:hint="cs"/>
          <w:rtl/>
        </w:rPr>
        <w:t>המתלוננת הסבירה, כי כתם הדם נבע מכך שסובלת מטחורים וכי כש"מתעסקים" במקום, שהוא פצוע, הטחורים מדממים. בהמשך אישרה גם, שקרה לה ש</w:t>
      </w:r>
      <w:r w:rsidR="000136E3">
        <w:rPr>
          <w:rFonts w:ascii="Arial" w:hAnsi="Arial" w:hint="cs"/>
          <w:rtl/>
        </w:rPr>
        <w:t>היתה</w:t>
      </w:r>
      <w:r>
        <w:rPr>
          <w:rFonts w:ascii="Arial" w:hAnsi="Arial" w:hint="cs"/>
          <w:rtl/>
        </w:rPr>
        <w:t xml:space="preserve"> בשירותים וראתה כתם של דם ללא קשר למגע במקום, למשל אם התאמצה.</w:t>
      </w:r>
    </w:p>
    <w:p w:rsidR="000366E5" w:rsidRDefault="000366E5" w:rsidP="000366E5">
      <w:pPr>
        <w:spacing w:line="360" w:lineRule="auto"/>
        <w:jc w:val="both"/>
        <w:rPr>
          <w:rFonts w:ascii="Arial" w:hAnsi="Arial"/>
          <w:rtl/>
        </w:rPr>
      </w:pPr>
    </w:p>
    <w:p w:rsidR="000366E5" w:rsidRDefault="000366E5" w:rsidP="000366E5">
      <w:pPr>
        <w:spacing w:line="360" w:lineRule="auto"/>
        <w:jc w:val="both"/>
        <w:rPr>
          <w:rFonts w:ascii="Arial" w:hAnsi="Arial"/>
          <w:rtl/>
        </w:rPr>
      </w:pPr>
      <w:r>
        <w:rPr>
          <w:rFonts w:ascii="Arial" w:hAnsi="Arial" w:hint="cs"/>
          <w:rtl/>
        </w:rPr>
        <w:t xml:space="preserve">כשעומתה המתלוננת עם כך, שבשחזור מסרה, כי אינה יכולה להגיד אם הנאשם הצליח להכניס את האצבע השיבה: "כשבן אדם מנסה ואתה נאטם, אז מן הסתם שהוא לא יצליח, אבל הוא ניסה והוא נגע". </w:t>
      </w:r>
    </w:p>
    <w:p w:rsidR="000366E5" w:rsidRDefault="000366E5" w:rsidP="000366E5">
      <w:pPr>
        <w:spacing w:line="360" w:lineRule="auto"/>
        <w:jc w:val="both"/>
        <w:rPr>
          <w:rFonts w:ascii="Arial" w:hAnsi="Arial"/>
          <w:rtl/>
        </w:rPr>
      </w:pPr>
    </w:p>
    <w:p w:rsidR="001C6EDB" w:rsidRDefault="00CE3AD2" w:rsidP="00323286">
      <w:pPr>
        <w:spacing w:line="360" w:lineRule="auto"/>
        <w:jc w:val="both"/>
        <w:rPr>
          <w:rFonts w:ascii="Arial" w:hAnsi="Arial"/>
          <w:rtl/>
        </w:rPr>
      </w:pPr>
      <w:r>
        <w:rPr>
          <w:rFonts w:ascii="Arial" w:hAnsi="Arial" w:hint="cs"/>
          <w:rtl/>
        </w:rPr>
        <w:t xml:space="preserve">המתלוננת עומתה עם כך, שבשחזור אמרה, שכאשר הכניס אותה הנאשם לחדר של האחיינים </w:t>
      </w:r>
      <w:r>
        <w:rPr>
          <w:rFonts w:ascii="Arial" w:hAnsi="Arial"/>
          <w:rtl/>
        </w:rPr>
        <w:t>–</w:t>
      </w:r>
      <w:r>
        <w:rPr>
          <w:rFonts w:ascii="Arial" w:hAnsi="Arial" w:hint="cs"/>
          <w:rtl/>
        </w:rPr>
        <w:t xml:space="preserve"> לא הצמיד אותה וגם לא עשה לה משהו.</w:t>
      </w:r>
      <w:r w:rsidR="001C6EDB">
        <w:rPr>
          <w:rFonts w:ascii="Arial" w:hAnsi="Arial" w:hint="cs"/>
          <w:rtl/>
        </w:rPr>
        <w:t xml:space="preserve"> בתשובה מסרה, כי בחדר הוא לא הצמיד אותה לקיר, כפי שעשה בסיטואציה אחרת, אך אם בחקירה היא אמרה שהוא נישק אותה </w:t>
      </w:r>
      <w:r w:rsidR="001C6EDB">
        <w:rPr>
          <w:rFonts w:ascii="Arial" w:hAnsi="Arial"/>
          <w:rtl/>
        </w:rPr>
        <w:t>–</w:t>
      </w:r>
      <w:r w:rsidR="001C6EDB">
        <w:rPr>
          <w:rFonts w:ascii="Arial" w:hAnsi="Arial" w:hint="cs"/>
          <w:rtl/>
        </w:rPr>
        <w:t xml:space="preserve"> הוא נישק אותה. לדבריה, כאשר אמרה בשחזור שבחדר "לא עשה לי כלום" </w:t>
      </w:r>
      <w:r w:rsidR="001C6EDB">
        <w:rPr>
          <w:rFonts w:ascii="Arial" w:hAnsi="Arial"/>
          <w:rtl/>
        </w:rPr>
        <w:t>–</w:t>
      </w:r>
      <w:r w:rsidR="001C6EDB">
        <w:rPr>
          <w:rFonts w:ascii="Arial" w:hAnsi="Arial" w:hint="cs"/>
          <w:rtl/>
        </w:rPr>
        <w:t xml:space="preserve"> התכוונה שלא הפעיל עליה </w:t>
      </w:r>
      <w:r w:rsidR="00E3795D">
        <w:rPr>
          <w:rFonts w:ascii="Arial" w:hAnsi="Arial" w:hint="cs"/>
          <w:rtl/>
        </w:rPr>
        <w:t>כח</w:t>
      </w:r>
      <w:r w:rsidR="001C6EDB">
        <w:rPr>
          <w:rFonts w:ascii="Arial" w:hAnsi="Arial" w:hint="cs"/>
          <w:rtl/>
        </w:rPr>
        <w:t xml:space="preserve"> ולא דחף אותה שוב לקצה החדר. לדבריה, לא היה לה קל לפרט את הדברים בשחזור, </w:t>
      </w:r>
      <w:r w:rsidR="000136E3">
        <w:rPr>
          <w:rFonts w:ascii="Arial" w:hAnsi="Arial" w:hint="cs"/>
          <w:rtl/>
        </w:rPr>
        <w:t>היתה</w:t>
      </w:r>
      <w:r w:rsidR="001C6EDB">
        <w:rPr>
          <w:rFonts w:ascii="Arial" w:hAnsi="Arial" w:hint="cs"/>
          <w:rtl/>
        </w:rPr>
        <w:t xml:space="preserve"> בסערת רגשות באותו מעמד </w:t>
      </w:r>
      <w:r w:rsidR="001C6EDB">
        <w:rPr>
          <w:rFonts w:ascii="Arial" w:hAnsi="Arial" w:hint="cs"/>
          <w:rtl/>
        </w:rPr>
        <w:lastRenderedPageBreak/>
        <w:t xml:space="preserve">והדגישה את הדברים שהם יותר "קריטיים" ונחרטו לה בראש. לדבריה, אם במקום אחד הסבירה משהו ובמקום אחר הוסיפה פרט נוסף </w:t>
      </w:r>
      <w:r w:rsidR="001C6EDB">
        <w:rPr>
          <w:rFonts w:ascii="Arial" w:hAnsi="Arial"/>
          <w:rtl/>
        </w:rPr>
        <w:t>–</w:t>
      </w:r>
      <w:r w:rsidR="001C6EDB">
        <w:rPr>
          <w:rFonts w:ascii="Arial" w:hAnsi="Arial" w:hint="cs"/>
          <w:rtl/>
        </w:rPr>
        <w:t xml:space="preserve"> זה לא מבטל אחד את השני. </w:t>
      </w:r>
    </w:p>
    <w:p w:rsidR="00323286" w:rsidRDefault="00323286" w:rsidP="00323286">
      <w:pPr>
        <w:spacing w:line="360" w:lineRule="auto"/>
        <w:jc w:val="both"/>
        <w:rPr>
          <w:rFonts w:ascii="Arial" w:hAnsi="Arial"/>
          <w:rtl/>
        </w:rPr>
      </w:pPr>
    </w:p>
    <w:p w:rsidR="00323286" w:rsidRDefault="00323286" w:rsidP="00323286">
      <w:pPr>
        <w:spacing w:line="360" w:lineRule="auto"/>
        <w:jc w:val="both"/>
        <w:rPr>
          <w:rFonts w:ascii="Arial" w:hAnsi="Arial"/>
          <w:rtl/>
        </w:rPr>
      </w:pPr>
      <w:r>
        <w:rPr>
          <w:rFonts w:ascii="Arial" w:hAnsi="Arial" w:hint="cs"/>
          <w:rtl/>
        </w:rPr>
        <w:t xml:space="preserve">כשעומתה עם כך, שגם בחקירתה הראשית, לא טענה שהנאשם משך לה את השיער וניסה לנשק אותה בחדר, אלא רק לאחר ריענון הזיכרון השיבה, כי גם אם במקום מסוים הזכירה משהו ובמקום אחר לא הזכירה אותו, אם הזכירה פרט מסוים היכן שהוא </w:t>
      </w:r>
      <w:r>
        <w:rPr>
          <w:rFonts w:ascii="Arial" w:hAnsi="Arial"/>
          <w:rtl/>
        </w:rPr>
        <w:t>–</w:t>
      </w:r>
      <w:r>
        <w:rPr>
          <w:rFonts w:ascii="Arial" w:hAnsi="Arial" w:hint="cs"/>
          <w:rtl/>
        </w:rPr>
        <w:t xml:space="preserve"> זה </w:t>
      </w:r>
      <w:r w:rsidR="006B22E2">
        <w:rPr>
          <w:rFonts w:ascii="Arial" w:hAnsi="Arial" w:hint="cs"/>
          <w:rtl/>
        </w:rPr>
        <w:t>קרה,</w:t>
      </w:r>
      <w:r>
        <w:rPr>
          <w:rFonts w:ascii="Arial" w:hAnsi="Arial" w:hint="cs"/>
          <w:rtl/>
        </w:rPr>
        <w:t xml:space="preserve"> </w:t>
      </w:r>
      <w:r w:rsidR="006B22E2">
        <w:rPr>
          <w:rFonts w:ascii="Arial" w:hAnsi="Arial" w:hint="cs"/>
          <w:rtl/>
        </w:rPr>
        <w:t xml:space="preserve">גם אם לא הזכירה זאת בשחזור. </w:t>
      </w:r>
    </w:p>
    <w:p w:rsidR="006B22E2" w:rsidRDefault="006B22E2" w:rsidP="00323286">
      <w:pPr>
        <w:spacing w:line="360" w:lineRule="auto"/>
        <w:jc w:val="both"/>
        <w:rPr>
          <w:rFonts w:ascii="Arial" w:hAnsi="Arial"/>
          <w:rtl/>
        </w:rPr>
      </w:pPr>
    </w:p>
    <w:p w:rsidR="006B22E2" w:rsidRDefault="006B22E2" w:rsidP="00323286">
      <w:pPr>
        <w:spacing w:line="360" w:lineRule="auto"/>
        <w:jc w:val="both"/>
        <w:rPr>
          <w:rFonts w:ascii="Arial" w:hAnsi="Arial"/>
          <w:rtl/>
        </w:rPr>
      </w:pPr>
      <w:r>
        <w:rPr>
          <w:rFonts w:ascii="Arial" w:hAnsi="Arial" w:hint="cs"/>
          <w:rtl/>
        </w:rPr>
        <w:t>המתלוננת אישרה, כי השחזור היה אותנטי.</w:t>
      </w:r>
    </w:p>
    <w:p w:rsidR="006B22E2" w:rsidRDefault="006B22E2" w:rsidP="00323286">
      <w:pPr>
        <w:spacing w:line="360" w:lineRule="auto"/>
        <w:jc w:val="both"/>
        <w:rPr>
          <w:rFonts w:ascii="Arial" w:hAnsi="Arial"/>
          <w:rtl/>
        </w:rPr>
      </w:pPr>
    </w:p>
    <w:p w:rsidR="006B22E2" w:rsidRDefault="006B22E2" w:rsidP="00323286">
      <w:pPr>
        <w:spacing w:line="360" w:lineRule="auto"/>
        <w:jc w:val="both"/>
        <w:rPr>
          <w:rFonts w:ascii="Arial" w:hAnsi="Arial"/>
          <w:rtl/>
        </w:rPr>
      </w:pPr>
      <w:r>
        <w:rPr>
          <w:rFonts w:ascii="Arial" w:hAnsi="Arial" w:hint="cs"/>
          <w:rtl/>
        </w:rPr>
        <w:t>כשעומתה עם כך, שגם בעימות לא סיפרה על המעשים שעשה לה הנאשם, לכאורה, בחדר השיבה, כי היא סיפרה את האמת שלה וכי גם אם פספסה פרט או שניים, זה לא אומר שזה לא קרה.</w:t>
      </w:r>
    </w:p>
    <w:p w:rsidR="006B22E2" w:rsidRDefault="006B22E2" w:rsidP="00323286">
      <w:pPr>
        <w:spacing w:line="360" w:lineRule="auto"/>
        <w:jc w:val="both"/>
        <w:rPr>
          <w:rFonts w:ascii="Arial" w:hAnsi="Arial"/>
          <w:rtl/>
        </w:rPr>
      </w:pPr>
    </w:p>
    <w:p w:rsidR="006B22E2" w:rsidRDefault="00DA2374" w:rsidP="00323286">
      <w:pPr>
        <w:spacing w:line="360" w:lineRule="auto"/>
        <w:jc w:val="both"/>
        <w:rPr>
          <w:rFonts w:ascii="Arial" w:hAnsi="Arial"/>
          <w:rtl/>
        </w:rPr>
      </w:pPr>
      <w:r>
        <w:rPr>
          <w:rFonts w:ascii="Arial" w:hAnsi="Arial" w:hint="cs"/>
          <w:rtl/>
        </w:rPr>
        <w:t xml:space="preserve">כשנשאלה, מדוע לא הציגה במשטרה את ההודעה ששלח לה הנאשם ב"אינסטגרם" השיבה, כי אינה יודעת, אך היה חשוב לה יותר לתאר את המעשה הפיזי שהוא עשה. </w:t>
      </w:r>
    </w:p>
    <w:p w:rsidR="00DA2374" w:rsidRDefault="00DA2374" w:rsidP="00323286">
      <w:pPr>
        <w:spacing w:line="360" w:lineRule="auto"/>
        <w:jc w:val="both"/>
        <w:rPr>
          <w:rFonts w:ascii="Arial" w:hAnsi="Arial"/>
          <w:rtl/>
        </w:rPr>
      </w:pPr>
    </w:p>
    <w:p w:rsidR="00DA2374" w:rsidRDefault="00DA2374" w:rsidP="00323286">
      <w:pPr>
        <w:spacing w:line="360" w:lineRule="auto"/>
        <w:jc w:val="both"/>
        <w:rPr>
          <w:rFonts w:ascii="Arial" w:hAnsi="Arial"/>
          <w:rtl/>
        </w:rPr>
      </w:pPr>
      <w:r>
        <w:rPr>
          <w:rFonts w:ascii="Arial" w:hAnsi="Arial" w:hint="cs"/>
          <w:rtl/>
        </w:rPr>
        <w:t>המתלוננת אישרה, כי בהודעות שבינה לבין אחותה התייחסה לרצונה "לתבוע" את הנאשם. לדבריה, לא התכוונה לתביעה של כסף, אינה מעוניינת בכסף של הנאשם אלא רק בכך שהוא יבין, שיש לו בעיה והוא צריך עזרה היות שיש לו אישה והוא מגדל בנות.</w:t>
      </w:r>
    </w:p>
    <w:p w:rsidR="00DA2374" w:rsidRDefault="00DA2374" w:rsidP="00323286">
      <w:pPr>
        <w:spacing w:line="360" w:lineRule="auto"/>
        <w:jc w:val="both"/>
        <w:rPr>
          <w:rFonts w:ascii="Arial" w:hAnsi="Arial"/>
          <w:rtl/>
        </w:rPr>
      </w:pPr>
    </w:p>
    <w:p w:rsidR="00DA2374" w:rsidRDefault="00DA2374" w:rsidP="00323286">
      <w:pPr>
        <w:spacing w:line="360" w:lineRule="auto"/>
        <w:jc w:val="both"/>
        <w:rPr>
          <w:rFonts w:ascii="Arial" w:hAnsi="Arial"/>
          <w:rtl/>
        </w:rPr>
      </w:pPr>
      <w:r>
        <w:rPr>
          <w:rFonts w:ascii="Arial" w:hAnsi="Arial" w:hint="cs"/>
          <w:rtl/>
        </w:rPr>
        <w:t xml:space="preserve">בנוגע לקשר שבין אחותה לבין הנאשם, סיפרה המתלוננת, כי הוצא צו הרחקה לנאשם. עם זאת אישרה, כי אחייניתה </w:t>
      </w:r>
      <w:r>
        <w:rPr>
          <w:rFonts w:ascii="Arial" w:hAnsi="Arial"/>
          <w:rtl/>
        </w:rPr>
        <w:t>–</w:t>
      </w:r>
      <w:r>
        <w:rPr>
          <w:rFonts w:ascii="Arial" w:hAnsi="Arial" w:hint="cs"/>
          <w:rtl/>
        </w:rPr>
        <w:t xml:space="preserve"> הבת של אחותה, המשיכה להיפגש עם הבנות של הנאשם אצלו בבית, למרות שאם היא </w:t>
      </w:r>
      <w:r w:rsidR="000136E3">
        <w:rPr>
          <w:rFonts w:ascii="Arial" w:hAnsi="Arial" w:hint="cs"/>
          <w:rtl/>
        </w:rPr>
        <w:t>היתה</w:t>
      </w:r>
      <w:r>
        <w:rPr>
          <w:rFonts w:ascii="Arial" w:hAnsi="Arial" w:hint="cs"/>
          <w:rtl/>
        </w:rPr>
        <w:t xml:space="preserve"> האימא של הילדה </w:t>
      </w:r>
      <w:r>
        <w:rPr>
          <w:rFonts w:ascii="Arial" w:hAnsi="Arial"/>
          <w:rtl/>
        </w:rPr>
        <w:t>–</w:t>
      </w:r>
      <w:r>
        <w:rPr>
          <w:rFonts w:ascii="Arial" w:hAnsi="Arial" w:hint="cs"/>
          <w:rtl/>
        </w:rPr>
        <w:t xml:space="preserve"> לא </w:t>
      </w:r>
      <w:r w:rsidR="000136E3">
        <w:rPr>
          <w:rFonts w:ascii="Arial" w:hAnsi="Arial" w:hint="cs"/>
          <w:rtl/>
        </w:rPr>
        <w:t>היתה</w:t>
      </w:r>
      <w:r>
        <w:rPr>
          <w:rFonts w:ascii="Arial" w:hAnsi="Arial" w:hint="cs"/>
          <w:rtl/>
        </w:rPr>
        <w:t xml:space="preserve"> שולחת אותה לביתו.</w:t>
      </w:r>
    </w:p>
    <w:p w:rsidR="00DA2374" w:rsidRDefault="00DA2374" w:rsidP="00323286">
      <w:pPr>
        <w:spacing w:line="360" w:lineRule="auto"/>
        <w:jc w:val="both"/>
        <w:rPr>
          <w:rFonts w:ascii="Arial" w:hAnsi="Arial"/>
          <w:rtl/>
        </w:rPr>
      </w:pPr>
    </w:p>
    <w:p w:rsidR="00DA2374" w:rsidRDefault="00283EC4" w:rsidP="00283EC4">
      <w:pPr>
        <w:spacing w:line="360" w:lineRule="auto"/>
        <w:jc w:val="both"/>
        <w:rPr>
          <w:rFonts w:ascii="Arial" w:hAnsi="Arial"/>
          <w:rtl/>
        </w:rPr>
      </w:pPr>
      <w:r>
        <w:rPr>
          <w:rFonts w:ascii="Arial" w:hAnsi="Arial" w:hint="cs"/>
          <w:rtl/>
        </w:rPr>
        <w:t>המתלוננת לא זכרה, באיזה אופן הכניס הנאשם את ידו לתחתון שלה, האם את כף היד או את גב היד וכן באיזה זווית ניצב כלפיה, האם מולה או באלכסון.</w:t>
      </w:r>
    </w:p>
    <w:p w:rsidR="00283EC4" w:rsidRDefault="00283EC4" w:rsidP="00283EC4">
      <w:pPr>
        <w:spacing w:line="360" w:lineRule="auto"/>
        <w:jc w:val="both"/>
        <w:rPr>
          <w:rFonts w:ascii="Arial" w:hAnsi="Arial"/>
          <w:rtl/>
        </w:rPr>
      </w:pPr>
    </w:p>
    <w:p w:rsidR="00283EC4" w:rsidRDefault="00283EC4" w:rsidP="00283EC4">
      <w:pPr>
        <w:spacing w:line="360" w:lineRule="auto"/>
        <w:jc w:val="both"/>
        <w:rPr>
          <w:rFonts w:ascii="Arial" w:hAnsi="Arial"/>
          <w:rtl/>
        </w:rPr>
      </w:pPr>
      <w:r>
        <w:rPr>
          <w:rFonts w:ascii="Arial" w:hAnsi="Arial" w:hint="cs"/>
          <w:rtl/>
        </w:rPr>
        <w:t xml:space="preserve">לדברי המתלוננת, ביתו של הנאשם </w:t>
      </w:r>
      <w:r w:rsidR="000136E3">
        <w:rPr>
          <w:rFonts w:ascii="Arial" w:hAnsi="Arial" w:hint="cs"/>
          <w:rtl/>
        </w:rPr>
        <w:t>היתה</w:t>
      </w:r>
      <w:r>
        <w:rPr>
          <w:rFonts w:ascii="Arial" w:hAnsi="Arial" w:hint="cs"/>
          <w:rtl/>
        </w:rPr>
        <w:t xml:space="preserve"> ערה והסתכלה עליו בזמן האירוע. </w:t>
      </w:r>
    </w:p>
    <w:p w:rsidR="004B7F37" w:rsidRDefault="004B7F37" w:rsidP="00283EC4">
      <w:pPr>
        <w:spacing w:line="360" w:lineRule="auto"/>
        <w:jc w:val="both"/>
        <w:rPr>
          <w:rFonts w:ascii="Arial" w:hAnsi="Arial"/>
          <w:rtl/>
        </w:rPr>
      </w:pPr>
    </w:p>
    <w:p w:rsidR="004B7F37" w:rsidRDefault="004B7F37" w:rsidP="00283EC4">
      <w:pPr>
        <w:spacing w:line="360" w:lineRule="auto"/>
        <w:jc w:val="both"/>
        <w:rPr>
          <w:rFonts w:ascii="Arial" w:hAnsi="Arial"/>
          <w:rtl/>
        </w:rPr>
      </w:pPr>
      <w:r>
        <w:rPr>
          <w:rFonts w:ascii="Arial" w:hAnsi="Arial" w:hint="cs"/>
          <w:rtl/>
        </w:rPr>
        <w:t xml:space="preserve">לדבריה, כאשר הכניס הנאשם את ידו לתחתוניה מקדימה, הצליחה להזיז לו את היד אך לא הצליחה להדוף אותו, הוא נשאר צמוד אליה ולכן הצליח להכניס את היד מאחורה. </w:t>
      </w:r>
    </w:p>
    <w:p w:rsidR="004B7F37" w:rsidRDefault="004B7F37" w:rsidP="00283EC4">
      <w:pPr>
        <w:spacing w:line="360" w:lineRule="auto"/>
        <w:jc w:val="both"/>
        <w:rPr>
          <w:rFonts w:ascii="Arial" w:hAnsi="Arial"/>
          <w:rtl/>
        </w:rPr>
      </w:pPr>
    </w:p>
    <w:p w:rsidR="004B7F37" w:rsidRDefault="004B7F37" w:rsidP="00283EC4">
      <w:pPr>
        <w:spacing w:line="360" w:lineRule="auto"/>
        <w:jc w:val="both"/>
        <w:rPr>
          <w:rFonts w:ascii="Arial" w:hAnsi="Arial"/>
          <w:rtl/>
        </w:rPr>
      </w:pPr>
      <w:r>
        <w:rPr>
          <w:rFonts w:ascii="Arial" w:hAnsi="Arial" w:hint="cs"/>
          <w:rtl/>
        </w:rPr>
        <w:t>לדבריה, הדפה את הנאשם, או ניסתה להדוף אותו, לרגע הוא היה רחוק ממנה אבל הוא חזר ונצמד אליה ב</w:t>
      </w:r>
      <w:r w:rsidR="00E3795D">
        <w:rPr>
          <w:rFonts w:ascii="Arial" w:hAnsi="Arial" w:hint="cs"/>
          <w:rtl/>
        </w:rPr>
        <w:t>כח</w:t>
      </w:r>
      <w:r>
        <w:rPr>
          <w:rFonts w:ascii="Arial" w:hAnsi="Arial" w:hint="cs"/>
          <w:rtl/>
        </w:rPr>
        <w:t xml:space="preserve">. היא ניסתה להפעיל </w:t>
      </w:r>
      <w:r w:rsidR="00E3795D">
        <w:rPr>
          <w:rFonts w:ascii="Arial" w:hAnsi="Arial" w:hint="cs"/>
          <w:rtl/>
        </w:rPr>
        <w:t>כח</w:t>
      </w:r>
      <w:r>
        <w:rPr>
          <w:rFonts w:ascii="Arial" w:hAnsi="Arial" w:hint="cs"/>
          <w:rtl/>
        </w:rPr>
        <w:t xml:space="preserve"> אבל היא לא הצליחה. </w:t>
      </w:r>
      <w:r w:rsidR="00E84595">
        <w:rPr>
          <w:rFonts w:ascii="Arial" w:hAnsi="Arial" w:hint="cs"/>
          <w:rtl/>
        </w:rPr>
        <w:t>היו רגעים שהוא נצמד אליה יותר ורגעים שנצמד אליה פחות.</w:t>
      </w:r>
    </w:p>
    <w:p w:rsidR="00E84595" w:rsidRDefault="00E84595" w:rsidP="00283EC4">
      <w:pPr>
        <w:spacing w:line="360" w:lineRule="auto"/>
        <w:jc w:val="both"/>
        <w:rPr>
          <w:rFonts w:ascii="Arial" w:hAnsi="Arial"/>
          <w:rtl/>
        </w:rPr>
      </w:pPr>
    </w:p>
    <w:p w:rsidR="00E84595" w:rsidRDefault="00E84595" w:rsidP="00E84595">
      <w:pPr>
        <w:spacing w:line="360" w:lineRule="auto"/>
        <w:jc w:val="both"/>
        <w:rPr>
          <w:rFonts w:ascii="Arial" w:hAnsi="Arial"/>
          <w:rtl/>
        </w:rPr>
      </w:pPr>
      <w:r>
        <w:rPr>
          <w:rFonts w:ascii="Arial" w:hAnsi="Arial" w:hint="cs"/>
          <w:rtl/>
        </w:rPr>
        <w:t xml:space="preserve">לדבריה, העובדה שהנאשם החזיק על ידו את התינוקת לא גרמה לרווח ביניהם, אך היו רגעים שהגוף שלו היה צמוד אליה עם הילדה. </w:t>
      </w:r>
    </w:p>
    <w:p w:rsidR="00E84595" w:rsidRDefault="00E84595" w:rsidP="00E84595">
      <w:pPr>
        <w:spacing w:line="360" w:lineRule="auto"/>
        <w:jc w:val="both"/>
        <w:rPr>
          <w:rFonts w:ascii="Arial" w:hAnsi="Arial"/>
          <w:rtl/>
        </w:rPr>
      </w:pPr>
    </w:p>
    <w:p w:rsidR="00DA2374" w:rsidRDefault="00E84595" w:rsidP="00F8744B">
      <w:pPr>
        <w:spacing w:line="360" w:lineRule="auto"/>
        <w:jc w:val="both"/>
        <w:rPr>
          <w:rFonts w:ascii="Arial" w:hAnsi="Arial"/>
          <w:rtl/>
        </w:rPr>
      </w:pPr>
      <w:r>
        <w:rPr>
          <w:rFonts w:ascii="Arial" w:hAnsi="Arial" w:hint="cs"/>
          <w:rtl/>
        </w:rPr>
        <w:t xml:space="preserve">כשנשאלה, מדוע לא צעקה, השיבה שגם היא שואלת את עצמה את אותה שאלה כל יום. </w:t>
      </w:r>
      <w:r w:rsidR="00EF188C">
        <w:rPr>
          <w:rFonts w:ascii="Arial" w:hAnsi="Arial" w:hint="cs"/>
          <w:rtl/>
        </w:rPr>
        <w:t xml:space="preserve">לדבריה, </w:t>
      </w:r>
      <w:r w:rsidR="000136E3">
        <w:rPr>
          <w:rFonts w:ascii="Arial" w:hAnsi="Arial" w:hint="cs"/>
          <w:rtl/>
        </w:rPr>
        <w:t>היתה</w:t>
      </w:r>
      <w:r w:rsidR="00EF188C">
        <w:rPr>
          <w:rFonts w:ascii="Arial" w:hAnsi="Arial" w:hint="cs"/>
          <w:rtl/>
        </w:rPr>
        <w:t xml:space="preserve"> צריכה "לפרק אותו מכות", אך באותה סיטואציה הגוף "בוגד בך". </w:t>
      </w:r>
      <w:r w:rsidR="00F8744B">
        <w:rPr>
          <w:rFonts w:ascii="Arial" w:hAnsi="Arial" w:hint="cs"/>
          <w:rtl/>
        </w:rPr>
        <w:t xml:space="preserve">לשאלה, אם </w:t>
      </w:r>
      <w:r w:rsidR="000136E3">
        <w:rPr>
          <w:rFonts w:ascii="Arial" w:hAnsi="Arial" w:hint="cs"/>
          <w:rtl/>
        </w:rPr>
        <w:t>היתה</w:t>
      </w:r>
      <w:r w:rsidR="00F8744B">
        <w:rPr>
          <w:rFonts w:ascii="Arial" w:hAnsi="Arial" w:hint="cs"/>
          <w:rtl/>
        </w:rPr>
        <w:t xml:space="preserve"> קפואה </w:t>
      </w:r>
      <w:r w:rsidR="00F8744B">
        <w:rPr>
          <w:rFonts w:ascii="Arial" w:hAnsi="Arial"/>
          <w:rtl/>
        </w:rPr>
        <w:t>–</w:t>
      </w:r>
      <w:r w:rsidR="00F8744B">
        <w:rPr>
          <w:rFonts w:ascii="Arial" w:hAnsi="Arial" w:hint="cs"/>
          <w:rtl/>
        </w:rPr>
        <w:t xml:space="preserve"> כיצד הצליחה לדחוף את הנאשם ולהזיז את ידו השיבה כי מבחינתה עצם הסיטואציה שהוא הניח עליה את ידיו ללא רצונה ועצם זה שלא הצליחה לרתק אותו, לתפוס אותו ולעשות לו מה שמגיע שיעשו לו </w:t>
      </w:r>
      <w:r w:rsidR="00F8744B">
        <w:rPr>
          <w:rFonts w:ascii="Arial" w:hAnsi="Arial"/>
          <w:rtl/>
        </w:rPr>
        <w:t>–</w:t>
      </w:r>
      <w:r w:rsidR="00F8744B">
        <w:rPr>
          <w:rFonts w:ascii="Arial" w:hAnsi="Arial" w:hint="cs"/>
          <w:rtl/>
        </w:rPr>
        <w:t xml:space="preserve"> מבחינתה זה אומר שהיא </w:t>
      </w:r>
      <w:r w:rsidR="000136E3">
        <w:rPr>
          <w:rFonts w:ascii="Arial" w:hAnsi="Arial" w:hint="cs"/>
          <w:rtl/>
        </w:rPr>
        <w:t>היתה</w:t>
      </w:r>
      <w:r w:rsidR="00F8744B">
        <w:rPr>
          <w:rFonts w:ascii="Arial" w:hAnsi="Arial" w:hint="cs"/>
          <w:rtl/>
        </w:rPr>
        <w:t xml:space="preserve"> קפואה.</w:t>
      </w:r>
    </w:p>
    <w:p w:rsidR="00F8744B" w:rsidRDefault="00F8744B" w:rsidP="00F8744B">
      <w:pPr>
        <w:spacing w:line="360" w:lineRule="auto"/>
        <w:jc w:val="both"/>
        <w:rPr>
          <w:rFonts w:ascii="Arial" w:hAnsi="Arial"/>
          <w:rtl/>
        </w:rPr>
      </w:pPr>
    </w:p>
    <w:p w:rsidR="00F8744B" w:rsidRDefault="00F8744B" w:rsidP="00F8744B">
      <w:pPr>
        <w:spacing w:line="360" w:lineRule="auto"/>
        <w:jc w:val="both"/>
        <w:rPr>
          <w:rFonts w:ascii="Arial" w:hAnsi="Arial"/>
          <w:rtl/>
        </w:rPr>
      </w:pPr>
      <w:r>
        <w:rPr>
          <w:rFonts w:ascii="Arial" w:hAnsi="Arial" w:hint="cs"/>
          <w:rtl/>
        </w:rPr>
        <w:t xml:space="preserve">כשנטען בפני המתלוננת, כי רעיית הנאשם </w:t>
      </w:r>
      <w:r w:rsidR="000136E3">
        <w:rPr>
          <w:rFonts w:ascii="Arial" w:hAnsi="Arial" w:hint="cs"/>
          <w:rtl/>
        </w:rPr>
        <w:t>היתה</w:t>
      </w:r>
      <w:r>
        <w:rPr>
          <w:rFonts w:ascii="Arial" w:hAnsi="Arial" w:hint="cs"/>
          <w:rtl/>
        </w:rPr>
        <w:t xml:space="preserve"> בסלון, השיבה, כי הדבר אינו נכון, וכי </w:t>
      </w:r>
      <w:r w:rsidR="000136E3">
        <w:rPr>
          <w:rFonts w:ascii="Arial" w:hAnsi="Arial" w:hint="cs"/>
          <w:rtl/>
        </w:rPr>
        <w:t>היתה</w:t>
      </w:r>
      <w:r>
        <w:rPr>
          <w:rFonts w:ascii="Arial" w:hAnsi="Arial" w:hint="cs"/>
          <w:rtl/>
        </w:rPr>
        <w:t xml:space="preserve"> מחוץ לבית. כשנטען בפניה, כי מהכוך שבין המקרר לשיש לא ניתן לראות את הסלון, אישרה הדבר, אך מסרה כי נכנסה לבית וגם אחריי זה חזרה לאזור הסלון ויצאה מהבית, כך שאם אשתו של הנאשם </w:t>
      </w:r>
      <w:r w:rsidR="000136E3">
        <w:rPr>
          <w:rFonts w:ascii="Arial" w:hAnsi="Arial" w:hint="cs"/>
          <w:rtl/>
        </w:rPr>
        <w:t>היתה</w:t>
      </w:r>
      <w:r>
        <w:rPr>
          <w:rFonts w:ascii="Arial" w:hAnsi="Arial" w:hint="cs"/>
          <w:rtl/>
        </w:rPr>
        <w:t xml:space="preserve"> שם </w:t>
      </w:r>
      <w:r>
        <w:rPr>
          <w:rFonts w:ascii="Arial" w:hAnsi="Arial"/>
          <w:rtl/>
        </w:rPr>
        <w:t>–</w:t>
      </w:r>
      <w:r>
        <w:rPr>
          <w:rFonts w:ascii="Arial" w:hAnsi="Arial" w:hint="cs"/>
          <w:rtl/>
        </w:rPr>
        <w:t xml:space="preserve"> </w:t>
      </w:r>
      <w:r w:rsidR="000136E3">
        <w:rPr>
          <w:rFonts w:ascii="Arial" w:hAnsi="Arial" w:hint="cs"/>
          <w:rtl/>
        </w:rPr>
        <w:t>היתה</w:t>
      </w:r>
      <w:r>
        <w:rPr>
          <w:rFonts w:ascii="Arial" w:hAnsi="Arial" w:hint="cs"/>
          <w:rtl/>
        </w:rPr>
        <w:t xml:space="preserve"> רואה אותה. המתלוננת עמדה על כך, שהנפשות היחידות שהיו בבית פרט אליה ואל הנאשם </w:t>
      </w:r>
      <w:r>
        <w:rPr>
          <w:rFonts w:ascii="Arial" w:hAnsi="Arial"/>
          <w:rtl/>
        </w:rPr>
        <w:t>–</w:t>
      </w:r>
      <w:r>
        <w:rPr>
          <w:rFonts w:ascii="Arial" w:hAnsi="Arial" w:hint="cs"/>
          <w:rtl/>
        </w:rPr>
        <w:t xml:space="preserve"> היו הילדים, ששיחקו בפלייסטיישן. </w:t>
      </w:r>
    </w:p>
    <w:p w:rsidR="0031365D" w:rsidRDefault="0031365D" w:rsidP="00F8744B">
      <w:pPr>
        <w:spacing w:line="360" w:lineRule="auto"/>
        <w:jc w:val="both"/>
        <w:rPr>
          <w:rFonts w:ascii="Arial" w:hAnsi="Arial"/>
          <w:rtl/>
        </w:rPr>
      </w:pPr>
    </w:p>
    <w:p w:rsidR="0031365D" w:rsidRDefault="0031365D" w:rsidP="00F8744B">
      <w:pPr>
        <w:spacing w:line="360" w:lineRule="auto"/>
        <w:jc w:val="both"/>
        <w:rPr>
          <w:rFonts w:ascii="Arial" w:hAnsi="Arial"/>
          <w:rtl/>
        </w:rPr>
      </w:pPr>
      <w:r>
        <w:rPr>
          <w:rFonts w:ascii="Arial" w:hAnsi="Arial" w:hint="cs"/>
          <w:rtl/>
        </w:rPr>
        <w:t xml:space="preserve">כשהוטח במתלוננת, כי במשטרה לא סיפרה, שעישנה סמים, השיבה שבאה להתלונן על הטרדה מינית וכי ענתה על מה ששאלו אותה ולא שאלו אותה על נושא זה. </w:t>
      </w:r>
    </w:p>
    <w:p w:rsidR="00721ABE" w:rsidRDefault="00721ABE" w:rsidP="00F8744B">
      <w:pPr>
        <w:spacing w:line="360" w:lineRule="auto"/>
        <w:jc w:val="both"/>
        <w:rPr>
          <w:rFonts w:ascii="Arial" w:hAnsi="Arial"/>
          <w:rtl/>
        </w:rPr>
      </w:pPr>
    </w:p>
    <w:p w:rsidR="00721ABE" w:rsidRDefault="00721ABE" w:rsidP="00EA5DE5">
      <w:pPr>
        <w:spacing w:line="360" w:lineRule="auto"/>
        <w:jc w:val="both"/>
        <w:rPr>
          <w:rFonts w:ascii="Arial" w:hAnsi="Arial"/>
          <w:rtl/>
        </w:rPr>
      </w:pPr>
      <w:r w:rsidRPr="00721ABE">
        <w:rPr>
          <w:rFonts w:ascii="Arial" w:hAnsi="Arial" w:hint="cs"/>
          <w:u w:val="single"/>
          <w:rtl/>
        </w:rPr>
        <w:t xml:space="preserve">בעימות שבין המתלוננת לנאשם </w:t>
      </w:r>
      <w:r w:rsidRPr="00721ABE">
        <w:rPr>
          <w:rFonts w:ascii="Arial" w:hAnsi="Arial"/>
          <w:u w:val="single"/>
          <w:rtl/>
        </w:rPr>
        <w:t>–</w:t>
      </w:r>
      <w:r w:rsidRPr="00721ABE">
        <w:rPr>
          <w:rFonts w:ascii="Arial" w:hAnsi="Arial" w:hint="cs"/>
          <w:u w:val="single"/>
          <w:rtl/>
        </w:rPr>
        <w:t xml:space="preserve"> ת/2</w:t>
      </w:r>
      <w:r>
        <w:rPr>
          <w:rFonts w:ascii="Arial" w:hAnsi="Arial" w:hint="cs"/>
          <w:rtl/>
        </w:rPr>
        <w:t xml:space="preserve"> </w:t>
      </w:r>
      <w:r>
        <w:rPr>
          <w:rFonts w:ascii="Arial" w:hAnsi="Arial"/>
          <w:rtl/>
        </w:rPr>
        <w:t>–</w:t>
      </w:r>
      <w:r>
        <w:rPr>
          <w:rFonts w:ascii="Arial" w:hAnsi="Arial" w:hint="cs"/>
          <w:rtl/>
        </w:rPr>
        <w:t xml:space="preserve"> סיפרה, כי נכנסה לבית, הילדים היו בסלון, הנאשם נכנס כמה דקות אחריה, היא לא זוכרת בדיוק כמה זמן, היא התחילה ללכת לכיוון דלת היציאה ש</w:t>
      </w:r>
      <w:r w:rsidR="000136E3">
        <w:rPr>
          <w:rFonts w:ascii="Arial" w:hAnsi="Arial" w:hint="cs"/>
          <w:rtl/>
        </w:rPr>
        <w:t>היתה</w:t>
      </w:r>
      <w:r>
        <w:rPr>
          <w:rFonts w:ascii="Arial" w:hAnsi="Arial" w:hint="cs"/>
          <w:rtl/>
        </w:rPr>
        <w:t xml:space="preserve"> סגורה ואז הנאשם בא מאחוריה, שם יד אחת על המותן שלה, חיבק אותה ואת היד השנייה הכניס בין הרגליים, הרים אותה לכיוון המסדרון, לכיוון החדרים, הוריד אותה, תפס את פניה בידו ואז "דחף את הפה שלו לפה שלה". המתלוננת דחפה אותו והוא נתן לה סטירה ונשך שפתיים כי זה "חירמן אותו". המתלוננת הלכה לכיוון השירותים והנאשם יצא מהבית. בפעם השניה, נכנסה שוב לבית, הילדים היו בסלון, הלכה לכיוון השירותים, הנאשם נכנס עם בתו, כבת שנה ומחצה, הכניס אותה עם </w:t>
      </w:r>
      <w:r>
        <w:rPr>
          <w:rFonts w:ascii="Arial" w:hAnsi="Arial" w:hint="cs"/>
          <w:rtl/>
        </w:rPr>
        <w:lastRenderedPageBreak/>
        <w:t>היד שלו לחדר הילדים, שם ניסה שוב להתקרב והיא אמרה לו "מה אתה עושה ועוד עם הילדה בידיים", הנאשם חייך והסתיר את העיניים של בתו כדי שלא תראה, המתלוננת יצאה מהחדר לכיוון הסלון, הנאשם בא אחריה, הצמיד אותה ברווח שבין המקרר לכיור, הכניס את ידו לתחתוני של בגד הים, היא הצליחה להוציא לו את היד אבל זה לא הספיק לו והוא הכניס את היד מאחורה, "ניסה" וקצת הכניס את האצבע לפי הטבעת שלה, היא הוציאה את היד שלו</w:t>
      </w:r>
      <w:r w:rsidR="00050164">
        <w:rPr>
          <w:rFonts w:ascii="Arial" w:hAnsi="Arial" w:hint="cs"/>
          <w:rtl/>
        </w:rPr>
        <w:t xml:space="preserve">, הלכה לשירותים, נעלה את הדלה, ראתה שיש לה דם בתחתון. הנאשם שאל את המתלוננת, כיצד היה הדבר אפשרי </w:t>
      </w:r>
      <w:r w:rsidR="00EA5DE5">
        <w:rPr>
          <w:rFonts w:ascii="Arial" w:hAnsi="Arial" w:hint="cs"/>
          <w:rtl/>
        </w:rPr>
        <w:t xml:space="preserve">להכניס שתי ידיים, </w:t>
      </w:r>
      <w:r w:rsidR="00050164">
        <w:rPr>
          <w:rFonts w:ascii="Arial" w:hAnsi="Arial" w:hint="cs"/>
          <w:rtl/>
        </w:rPr>
        <w:t xml:space="preserve">כשהוא מחזיק את בתו התינוקת והוסיף, כי אינו מחזיק </w:t>
      </w:r>
      <w:r w:rsidR="00EA5DE5">
        <w:rPr>
          <w:rFonts w:ascii="Arial" w:hAnsi="Arial" w:hint="cs"/>
          <w:rtl/>
        </w:rPr>
        <w:t>אף פעם את התינוקת</w:t>
      </w:r>
      <w:r w:rsidR="00050164">
        <w:rPr>
          <w:rFonts w:ascii="Arial" w:hAnsi="Arial" w:hint="cs"/>
          <w:rtl/>
        </w:rPr>
        <w:t xml:space="preserve"> ביד שמאל והמתלוננת השיבה, כי הנאשם עשה את המעשים עם </w:t>
      </w:r>
      <w:r w:rsidR="00EA5DE5">
        <w:rPr>
          <w:rFonts w:ascii="Arial" w:hAnsi="Arial" w:hint="cs"/>
          <w:rtl/>
        </w:rPr>
        <w:t xml:space="preserve">יד אחת בלבד </w:t>
      </w:r>
      <w:r w:rsidR="00EA5DE5">
        <w:rPr>
          <w:rFonts w:ascii="Arial" w:hAnsi="Arial"/>
          <w:rtl/>
        </w:rPr>
        <w:t>–</w:t>
      </w:r>
      <w:r w:rsidR="00EA5DE5">
        <w:rPr>
          <w:rFonts w:ascii="Arial" w:hAnsi="Arial" w:hint="cs"/>
          <w:rtl/>
        </w:rPr>
        <w:t xml:space="preserve"> ידו הפנויה. יצוין, כי בעת תיאור המעשים המיניים הסתכלה המתלוננת לעבר הנאשם ואילו הנאשם ישב כל העת צמוד לקיר החדר, משולב זרועות, מסתכל קדימה ונמנע להסתכל לכיוון המתלוננת, גם כאשר עורך העימות </w:t>
      </w:r>
      <w:r w:rsidR="00EA5DE5">
        <w:rPr>
          <w:rFonts w:ascii="Arial" w:hAnsi="Arial"/>
          <w:rtl/>
        </w:rPr>
        <w:t>–</w:t>
      </w:r>
      <w:r w:rsidR="00EA5DE5">
        <w:rPr>
          <w:rFonts w:ascii="Arial" w:hAnsi="Arial" w:hint="cs"/>
          <w:rtl/>
        </w:rPr>
        <w:t xml:space="preserve"> ע.ת.1 העלה ענין זה, ואמר לו שהוא רשאי להסתכל לעברה.</w:t>
      </w:r>
    </w:p>
    <w:p w:rsidR="00050164" w:rsidRDefault="00050164" w:rsidP="00050164">
      <w:pPr>
        <w:spacing w:line="360" w:lineRule="auto"/>
        <w:jc w:val="both"/>
        <w:rPr>
          <w:rFonts w:ascii="Arial" w:hAnsi="Arial"/>
          <w:rtl/>
        </w:rPr>
      </w:pPr>
    </w:p>
    <w:p w:rsidR="00050164" w:rsidRDefault="00050164" w:rsidP="00050164">
      <w:pPr>
        <w:spacing w:line="360" w:lineRule="auto"/>
        <w:jc w:val="both"/>
        <w:rPr>
          <w:rFonts w:ascii="Arial" w:hAnsi="Arial"/>
          <w:rtl/>
        </w:rPr>
      </w:pPr>
      <w:r w:rsidRPr="00050164">
        <w:rPr>
          <w:rFonts w:ascii="Arial" w:hAnsi="Arial" w:hint="cs"/>
          <w:u w:val="single"/>
          <w:rtl/>
        </w:rPr>
        <w:t xml:space="preserve">בתמלול ההודעות הקוליות </w:t>
      </w:r>
      <w:r w:rsidRPr="00050164">
        <w:rPr>
          <w:rFonts w:ascii="Arial" w:hAnsi="Arial"/>
          <w:u w:val="single"/>
          <w:rtl/>
        </w:rPr>
        <w:t>–</w:t>
      </w:r>
      <w:r w:rsidRPr="00050164">
        <w:rPr>
          <w:rFonts w:ascii="Arial" w:hAnsi="Arial" w:hint="cs"/>
          <w:u w:val="single"/>
          <w:rtl/>
        </w:rPr>
        <w:t xml:space="preserve"> ת/3</w:t>
      </w:r>
      <w:r>
        <w:rPr>
          <w:rFonts w:ascii="Arial" w:hAnsi="Arial" w:hint="cs"/>
          <w:rtl/>
        </w:rPr>
        <w:t xml:space="preserve"> </w:t>
      </w:r>
      <w:r>
        <w:rPr>
          <w:rFonts w:ascii="Arial" w:hAnsi="Arial"/>
          <w:rtl/>
        </w:rPr>
        <w:t>–</w:t>
      </w:r>
      <w:r>
        <w:rPr>
          <w:rFonts w:ascii="Arial" w:hAnsi="Arial" w:hint="cs"/>
          <w:rtl/>
        </w:rPr>
        <w:t xml:space="preserve"> מספרת אחותה של המתלוננת </w:t>
      </w:r>
      <w:r>
        <w:rPr>
          <w:rFonts w:ascii="Arial" w:hAnsi="Arial"/>
          <w:rtl/>
        </w:rPr>
        <w:t>–</w:t>
      </w:r>
      <w:r>
        <w:rPr>
          <w:rFonts w:ascii="Arial" w:hAnsi="Arial" w:hint="cs"/>
          <w:rtl/>
        </w:rPr>
        <w:t xml:space="preserve"> ע.ת.3 למתלוננת, כי התעוררה ב"שלוש בבוקר" והיא </w:t>
      </w:r>
      <w:r w:rsidR="003F4DAC">
        <w:rPr>
          <w:rFonts w:ascii="Arial" w:hAnsi="Arial" w:hint="cs"/>
          <w:rtl/>
        </w:rPr>
        <w:t xml:space="preserve">אומרת לעצמה, איזה אומץ היה לנאשם, שהיא בהלם ושאין לזה הסבר מספיק טוב. </w:t>
      </w:r>
    </w:p>
    <w:p w:rsidR="003F4DAC" w:rsidRDefault="003F4DAC" w:rsidP="00050164">
      <w:pPr>
        <w:spacing w:line="360" w:lineRule="auto"/>
        <w:jc w:val="both"/>
        <w:rPr>
          <w:rFonts w:ascii="Arial" w:hAnsi="Arial"/>
          <w:rtl/>
        </w:rPr>
      </w:pPr>
    </w:p>
    <w:p w:rsidR="003F4DAC" w:rsidRDefault="003F4DAC" w:rsidP="00050164">
      <w:pPr>
        <w:spacing w:line="360" w:lineRule="auto"/>
        <w:jc w:val="both"/>
        <w:rPr>
          <w:rFonts w:ascii="Arial" w:hAnsi="Arial"/>
          <w:rtl/>
        </w:rPr>
      </w:pPr>
      <w:r>
        <w:rPr>
          <w:rFonts w:ascii="Arial" w:hAnsi="Arial" w:hint="cs"/>
          <w:rtl/>
        </w:rPr>
        <w:t xml:space="preserve">המתלוננת עונה לה בהודעה קולית, כי היה לה לילה נוראי, לא הצליחה להירדם, היא מנסה למצוא איפה לא </w:t>
      </w:r>
      <w:r w:rsidR="000136E3">
        <w:rPr>
          <w:rFonts w:ascii="Arial" w:hAnsi="Arial" w:hint="cs"/>
          <w:rtl/>
        </w:rPr>
        <w:t>היתה</w:t>
      </w:r>
      <w:r>
        <w:rPr>
          <w:rFonts w:ascii="Arial" w:hAnsi="Arial" w:hint="cs"/>
          <w:rtl/>
        </w:rPr>
        <w:t xml:space="preserve"> בסדר, גידפה את הנאשם, שאלה האם היא משדרת באופן כלשהו שהיא "שרמוטה, זונה", שאלה מה גרם לנאשם לשים את הידיים שלו עליה, סיפרה שהנאשם "חי בסרט" ועוד שולח לה הודעות, אמרה שהנאשם יצטער וישלם על מעשיו ושהוא נגע בבחורה הלא נכונה</w:t>
      </w:r>
      <w:r w:rsidR="00D505BD">
        <w:rPr>
          <w:rFonts w:ascii="Arial" w:hAnsi="Arial" w:hint="cs"/>
          <w:rtl/>
        </w:rPr>
        <w:t xml:space="preserve">, שבא לה "לזיין אותו" ו"להרוס לו את החיים", שהיא עומדת להתקשר לאשת הנאשם ולספר לה הכל, לא יתכן שהיא ואחותה </w:t>
      </w:r>
      <w:r w:rsidR="00D505BD">
        <w:rPr>
          <w:rFonts w:ascii="Arial" w:hAnsi="Arial"/>
          <w:rtl/>
        </w:rPr>
        <w:t>–</w:t>
      </w:r>
      <w:r w:rsidR="00D505BD">
        <w:rPr>
          <w:rFonts w:ascii="Arial" w:hAnsi="Arial" w:hint="cs"/>
          <w:rtl/>
        </w:rPr>
        <w:t xml:space="preserve"> לא תוכלנה לישון בשקט והנאשם יוכל. </w:t>
      </w:r>
    </w:p>
    <w:p w:rsidR="00D505BD" w:rsidRDefault="00D505BD" w:rsidP="00050164">
      <w:pPr>
        <w:spacing w:line="360" w:lineRule="auto"/>
        <w:jc w:val="both"/>
        <w:rPr>
          <w:rFonts w:ascii="Arial" w:hAnsi="Arial"/>
          <w:rtl/>
        </w:rPr>
      </w:pPr>
    </w:p>
    <w:p w:rsidR="00D505BD" w:rsidRDefault="00D505BD" w:rsidP="00050164">
      <w:pPr>
        <w:spacing w:line="360" w:lineRule="auto"/>
        <w:jc w:val="both"/>
        <w:rPr>
          <w:rFonts w:ascii="Arial" w:hAnsi="Arial"/>
          <w:rtl/>
        </w:rPr>
      </w:pPr>
      <w:r>
        <w:rPr>
          <w:rFonts w:ascii="Arial" w:hAnsi="Arial" w:hint="cs"/>
          <w:rtl/>
        </w:rPr>
        <w:t xml:space="preserve">אחות המתלוננת עונה לה בהודעה קולית נוספת, כי אחרי ההודעה שהמתלוננת רשמה לו הנאשם יודע מה מצפה לו ועכשיו הוא ימציא דברים לאשתו כדי לא להגיע אלינו יותר. </w:t>
      </w:r>
    </w:p>
    <w:p w:rsidR="00BF2B6F" w:rsidRDefault="00BF2B6F" w:rsidP="00050164">
      <w:pPr>
        <w:spacing w:line="360" w:lineRule="auto"/>
        <w:jc w:val="both"/>
        <w:rPr>
          <w:rFonts w:ascii="Arial" w:hAnsi="Arial"/>
          <w:rtl/>
        </w:rPr>
      </w:pPr>
    </w:p>
    <w:p w:rsidR="00BF2B6F" w:rsidRDefault="00BF2B6F" w:rsidP="00050164">
      <w:pPr>
        <w:spacing w:line="360" w:lineRule="auto"/>
        <w:jc w:val="both"/>
        <w:rPr>
          <w:rFonts w:ascii="Arial" w:hAnsi="Arial"/>
          <w:rtl/>
        </w:rPr>
      </w:pPr>
      <w:r>
        <w:rPr>
          <w:rFonts w:ascii="Arial" w:hAnsi="Arial" w:hint="cs"/>
          <w:rtl/>
        </w:rPr>
        <w:t>בהודעה נוספת מאחות המתלוננת למתלוננת, אמרה שאינה מנסה לשכנע אותה בשום דבר אך עליה להבין ולקחת בחשבון את ההשלכות, שזה לא יהיה נעים לה.</w:t>
      </w:r>
    </w:p>
    <w:p w:rsidR="00BF2B6F" w:rsidRDefault="00BF2B6F" w:rsidP="00050164">
      <w:pPr>
        <w:spacing w:line="360" w:lineRule="auto"/>
        <w:jc w:val="both"/>
        <w:rPr>
          <w:rFonts w:ascii="Arial" w:hAnsi="Arial"/>
          <w:rtl/>
        </w:rPr>
      </w:pPr>
    </w:p>
    <w:p w:rsidR="00BF2B6F" w:rsidRDefault="00BF2B6F" w:rsidP="00050164">
      <w:pPr>
        <w:spacing w:line="360" w:lineRule="auto"/>
        <w:jc w:val="both"/>
        <w:rPr>
          <w:rFonts w:ascii="Arial" w:hAnsi="Arial"/>
          <w:rtl/>
        </w:rPr>
      </w:pPr>
      <w:r>
        <w:rPr>
          <w:rFonts w:ascii="Arial" w:hAnsi="Arial" w:hint="cs"/>
          <w:rtl/>
        </w:rPr>
        <w:t xml:space="preserve">בהודעה נוספת, הוסיפה אחות המתלוננת, כי אין לאפשר לנאשם לעמוד ביניהן וכי אינה מצדדת בו. </w:t>
      </w:r>
    </w:p>
    <w:p w:rsidR="00BF2B6F" w:rsidRDefault="00BF2B6F" w:rsidP="00050164">
      <w:pPr>
        <w:spacing w:line="360" w:lineRule="auto"/>
        <w:jc w:val="both"/>
        <w:rPr>
          <w:rFonts w:ascii="Arial" w:hAnsi="Arial"/>
          <w:rtl/>
        </w:rPr>
      </w:pPr>
    </w:p>
    <w:p w:rsidR="00BF2B6F" w:rsidRDefault="00BF2B6F" w:rsidP="00050164">
      <w:pPr>
        <w:spacing w:line="360" w:lineRule="auto"/>
        <w:jc w:val="both"/>
        <w:rPr>
          <w:rFonts w:ascii="Arial" w:hAnsi="Arial"/>
          <w:rtl/>
        </w:rPr>
      </w:pPr>
      <w:r>
        <w:rPr>
          <w:rFonts w:ascii="Arial" w:hAnsi="Arial" w:hint="cs"/>
          <w:rtl/>
        </w:rPr>
        <w:t xml:space="preserve">המתלוננת השיבה לאחותה, כי "הבן אדם עשה צלקת בשניה", כי היא חשבה שאם תסתום את הפה "החיים יחזירו לו" אך היא לא תחכה שהחיים יחזירו לו, היא רוצה להחזיר לו וכי ההשלכות לא יכולות להיות גרועות יותר מהמצב שלה. לדבריה, אם הנאשם אינו יודע לשלוט על עצמו </w:t>
      </w:r>
      <w:r>
        <w:rPr>
          <w:rFonts w:ascii="Arial" w:hAnsi="Arial"/>
          <w:rtl/>
        </w:rPr>
        <w:t>–</w:t>
      </w:r>
      <w:r>
        <w:rPr>
          <w:rFonts w:ascii="Arial" w:hAnsi="Arial" w:hint="cs"/>
          <w:rtl/>
        </w:rPr>
        <w:t xml:space="preserve"> היא תגרום לו "לשים את הידיים המסריחות שלו בכיס" והיא הולכת לעשות לו "הכי כואב והכי רע שהיה לו בחיים".</w:t>
      </w:r>
      <w:r w:rsidR="00673ACF">
        <w:rPr>
          <w:rFonts w:ascii="Arial" w:hAnsi="Arial" w:hint="cs"/>
          <w:rtl/>
        </w:rPr>
        <w:t xml:space="preserve"> התחושה הרעה לא תעזור לה עד שהיא לא "תזיין את הבן אדם", שהוא יתחנן.</w:t>
      </w:r>
    </w:p>
    <w:p w:rsidR="00673ACF" w:rsidRDefault="00673ACF" w:rsidP="00050164">
      <w:pPr>
        <w:spacing w:line="360" w:lineRule="auto"/>
        <w:jc w:val="both"/>
        <w:rPr>
          <w:rFonts w:ascii="Arial" w:hAnsi="Arial"/>
          <w:rtl/>
        </w:rPr>
      </w:pPr>
    </w:p>
    <w:p w:rsidR="00673ACF" w:rsidRDefault="00FF3805" w:rsidP="00050164">
      <w:pPr>
        <w:spacing w:line="360" w:lineRule="auto"/>
        <w:jc w:val="both"/>
        <w:rPr>
          <w:rFonts w:ascii="Arial" w:hAnsi="Arial"/>
          <w:rtl/>
        </w:rPr>
      </w:pPr>
      <w:r>
        <w:rPr>
          <w:rFonts w:ascii="Arial" w:hAnsi="Arial" w:hint="cs"/>
          <w:rtl/>
        </w:rPr>
        <w:t xml:space="preserve">בהודעה נוספת אמרה המתלוננת, שכואב לה על רעיית הנאשם אך היא תצטרך להבין עם מי היא התחתנה. </w:t>
      </w:r>
    </w:p>
    <w:p w:rsidR="00FF3805" w:rsidRDefault="00FF3805" w:rsidP="00050164">
      <w:pPr>
        <w:spacing w:line="360" w:lineRule="auto"/>
        <w:jc w:val="both"/>
        <w:rPr>
          <w:rFonts w:ascii="Arial" w:hAnsi="Arial"/>
          <w:rtl/>
        </w:rPr>
      </w:pPr>
    </w:p>
    <w:p w:rsidR="00FF3805" w:rsidRDefault="00FF3805" w:rsidP="00050164">
      <w:pPr>
        <w:spacing w:line="360" w:lineRule="auto"/>
        <w:jc w:val="both"/>
        <w:rPr>
          <w:rFonts w:ascii="Arial" w:hAnsi="Arial"/>
          <w:rtl/>
        </w:rPr>
      </w:pPr>
      <w:r>
        <w:rPr>
          <w:rFonts w:ascii="Arial" w:hAnsi="Arial" w:hint="cs"/>
          <w:rtl/>
        </w:rPr>
        <w:t xml:space="preserve">אחות המתלוננת הגיבה לה, שהיא יכולה לעשות מה שהיא רוצה והיא רק רצתה שהיא תדע את ההשלכות. </w:t>
      </w:r>
    </w:p>
    <w:p w:rsidR="00FF3805" w:rsidRDefault="00FF3805" w:rsidP="00050164">
      <w:pPr>
        <w:spacing w:line="360" w:lineRule="auto"/>
        <w:jc w:val="both"/>
        <w:rPr>
          <w:rFonts w:ascii="Arial" w:hAnsi="Arial"/>
          <w:rtl/>
        </w:rPr>
      </w:pPr>
    </w:p>
    <w:p w:rsidR="00FF3805" w:rsidRDefault="00FF3805" w:rsidP="00050164">
      <w:pPr>
        <w:spacing w:line="360" w:lineRule="auto"/>
        <w:jc w:val="both"/>
        <w:rPr>
          <w:rFonts w:ascii="Arial" w:hAnsi="Arial"/>
          <w:rtl/>
        </w:rPr>
      </w:pPr>
      <w:r>
        <w:rPr>
          <w:rFonts w:ascii="Arial" w:hAnsi="Arial" w:hint="cs"/>
          <w:rtl/>
        </w:rPr>
        <w:t>המתלוננת השיבה, שהיא תעמוד בבית משפט ותסביר מה קרה לכל מי ש</w:t>
      </w:r>
      <w:r w:rsidR="00767DB8">
        <w:rPr>
          <w:rFonts w:ascii="Arial" w:hAnsi="Arial" w:hint="cs"/>
          <w:rtl/>
        </w:rPr>
        <w:t>צריך כי זה מה שיתקן לה את הנפש, כי הנאשם הוא "חרמן מגעיל ופעם הבאה שהוא ישתה ויעשן שיגיד את זה בבית משפט". המתלוננת הוסיפה: "אני עישנתי ואני שתיתי ואני לא ידעתי מה אני עושה אז אני אדאג לו שהוא לא יוכל להיות עם הבנות שלו כי אנחנו לא נדע אולי הוא יעשן וישתה וגם ידחוף לבת שלו את האצבעות שלו, סבבה?".</w:t>
      </w:r>
    </w:p>
    <w:p w:rsidR="00767DB8" w:rsidRDefault="00767DB8" w:rsidP="00050164">
      <w:pPr>
        <w:spacing w:line="360" w:lineRule="auto"/>
        <w:jc w:val="both"/>
        <w:rPr>
          <w:rFonts w:ascii="Arial" w:hAnsi="Arial"/>
          <w:rtl/>
        </w:rPr>
      </w:pPr>
    </w:p>
    <w:p w:rsidR="00767DB8" w:rsidRDefault="00767DB8" w:rsidP="00050164">
      <w:pPr>
        <w:spacing w:line="360" w:lineRule="auto"/>
        <w:jc w:val="both"/>
        <w:rPr>
          <w:rFonts w:ascii="Arial" w:hAnsi="Arial"/>
          <w:rtl/>
        </w:rPr>
      </w:pPr>
      <w:r>
        <w:rPr>
          <w:rFonts w:ascii="Arial" w:hAnsi="Arial" w:hint="cs"/>
          <w:rtl/>
        </w:rPr>
        <w:t xml:space="preserve">בהודעות במסרונים מליל האירוע (מופיעות גם כן במוצג ת/3) שאלה המתלוננת את אחותה אם היא ערה, סיפרה, שלא ישנה טוב ושבא לה "לקלל לו את החיים". האחות כתבה, שגם היא לא ישנה. המתלוננת כתבה, שאינה רוצה עוד לשתוק ואחותה שאלה, אם היא בטוחה שזה מה שהיא רוצה. המתלוננת כתבה: "רוצה? חייבת. זה לא מסתדר לי לשתוק. אני אדפוק את עצמי בשביל האפס הזה? אני לא מצליחה לעבוד. כן מגישה עליו באבו אבו. מי הוא שיתנהג אלי כמו אל זונה ברחוב? מי הואאא? יוריד לי </w:t>
      </w:r>
      <w:r w:rsidR="00521A59">
        <w:rPr>
          <w:rFonts w:ascii="Arial" w:hAnsi="Arial" w:hint="cs"/>
          <w:rtl/>
        </w:rPr>
        <w:t>סטירה כי הוא חושב שהוא איזה גבר וזה מחרמן אותי? אני מגיעה איתו לבית משפט. לא תהיה עוד אחת שתעבור את זה אחריי ממנו. אני שמה סטופ לשרמוטה הזה".</w:t>
      </w:r>
    </w:p>
    <w:p w:rsidR="00521A59" w:rsidRDefault="00521A59" w:rsidP="00050164">
      <w:pPr>
        <w:spacing w:line="360" w:lineRule="auto"/>
        <w:jc w:val="both"/>
        <w:rPr>
          <w:rFonts w:ascii="Arial" w:hAnsi="Arial"/>
          <w:rtl/>
        </w:rPr>
      </w:pPr>
    </w:p>
    <w:p w:rsidR="00521A59" w:rsidRDefault="00521A59" w:rsidP="00050164">
      <w:pPr>
        <w:spacing w:line="360" w:lineRule="auto"/>
        <w:jc w:val="both"/>
        <w:rPr>
          <w:rFonts w:ascii="Arial" w:hAnsi="Arial"/>
          <w:rtl/>
        </w:rPr>
      </w:pPr>
      <w:r>
        <w:rPr>
          <w:rFonts w:ascii="Arial" w:hAnsi="Arial" w:hint="cs"/>
          <w:rtl/>
        </w:rPr>
        <w:t xml:space="preserve">אחות המתלוננת ענתה לה, שהיא מאוד מצטערת, אינה יודעת מה להגיד, הנאשם מבקש את המספר שלה ורוצה להתנצל. </w:t>
      </w:r>
      <w:r w:rsidR="00F71CD8">
        <w:rPr>
          <w:rFonts w:ascii="Arial" w:hAnsi="Arial" w:hint="cs"/>
          <w:rtl/>
        </w:rPr>
        <w:t>הוא כבר "רועד". האחות הוסיפה, שהיא (המתלוננת) יכולה לסבך גם אותה, שהנאשם "יתנקם".</w:t>
      </w:r>
    </w:p>
    <w:p w:rsidR="00D07A38" w:rsidRDefault="00D07A38" w:rsidP="00050164">
      <w:pPr>
        <w:spacing w:line="360" w:lineRule="auto"/>
        <w:jc w:val="both"/>
        <w:rPr>
          <w:rFonts w:ascii="Arial" w:hAnsi="Arial"/>
          <w:rtl/>
        </w:rPr>
      </w:pPr>
    </w:p>
    <w:p w:rsidR="00D07A38" w:rsidRDefault="00D07A38" w:rsidP="00D07A38">
      <w:pPr>
        <w:spacing w:line="360" w:lineRule="auto"/>
        <w:jc w:val="both"/>
        <w:rPr>
          <w:rFonts w:ascii="Arial" w:hAnsi="Arial"/>
          <w:rtl/>
        </w:rPr>
      </w:pPr>
      <w:r>
        <w:rPr>
          <w:rFonts w:ascii="Arial" w:hAnsi="Arial" w:hint="cs"/>
          <w:rtl/>
        </w:rPr>
        <w:t>המתלוננת משיבה שוב, כי היא "פותחת" על הנאשם גם לרעייתו וגם הולכת להגיש עליו תלונה.</w:t>
      </w:r>
    </w:p>
    <w:p w:rsidR="00D07A38" w:rsidRDefault="00D07A38" w:rsidP="00D07A38">
      <w:pPr>
        <w:spacing w:line="360" w:lineRule="auto"/>
        <w:jc w:val="both"/>
        <w:rPr>
          <w:rFonts w:ascii="Arial" w:hAnsi="Arial"/>
          <w:rtl/>
        </w:rPr>
      </w:pPr>
    </w:p>
    <w:p w:rsidR="00D07A38" w:rsidRDefault="00D07A38" w:rsidP="00D07A38">
      <w:pPr>
        <w:spacing w:line="360" w:lineRule="auto"/>
        <w:jc w:val="both"/>
        <w:rPr>
          <w:rFonts w:ascii="Arial" w:hAnsi="Arial"/>
          <w:rtl/>
        </w:rPr>
      </w:pPr>
      <w:r>
        <w:rPr>
          <w:rFonts w:ascii="Arial" w:hAnsi="Arial" w:hint="cs"/>
          <w:rtl/>
        </w:rPr>
        <w:t xml:space="preserve">אחות המתלוננת משיבה לה, שתהיה רגועה ושהיא איתה בכל מה שתחליט. </w:t>
      </w:r>
    </w:p>
    <w:p w:rsidR="00F71CD8" w:rsidRDefault="00F71CD8" w:rsidP="00050164">
      <w:pPr>
        <w:spacing w:line="360" w:lineRule="auto"/>
        <w:jc w:val="both"/>
        <w:rPr>
          <w:rFonts w:ascii="Arial" w:hAnsi="Arial"/>
          <w:rtl/>
        </w:rPr>
      </w:pPr>
    </w:p>
    <w:p w:rsidR="00D07A38" w:rsidRDefault="00DD1DF1" w:rsidP="00D07A38">
      <w:pPr>
        <w:spacing w:line="360" w:lineRule="auto"/>
        <w:jc w:val="both"/>
        <w:rPr>
          <w:rFonts w:ascii="Arial" w:hAnsi="Arial"/>
          <w:rtl/>
        </w:rPr>
      </w:pPr>
      <w:r>
        <w:rPr>
          <w:rFonts w:ascii="Arial" w:hAnsi="Arial" w:hint="cs"/>
          <w:rtl/>
        </w:rPr>
        <w:t>הועברו ב</w:t>
      </w:r>
      <w:r w:rsidR="00D07A38">
        <w:rPr>
          <w:rFonts w:ascii="Arial" w:hAnsi="Arial" w:hint="cs"/>
          <w:rtl/>
        </w:rPr>
        <w:t xml:space="preserve">ין השתיים הודעות רבות נוספות העוסקות בצורך לשלם לנאשם כגמולו באמצעות הגשת תלונה, בשאלת ידיעתה של רעיית הנאשם על מעשיו, בשאלה האם לספר לבעלה של אחות המתלוננת </w:t>
      </w:r>
      <w:r w:rsidR="00D07A38">
        <w:rPr>
          <w:rFonts w:ascii="Arial" w:hAnsi="Arial"/>
          <w:rtl/>
        </w:rPr>
        <w:t>–</w:t>
      </w:r>
      <w:r w:rsidR="00D07A38">
        <w:rPr>
          <w:rFonts w:ascii="Arial" w:hAnsi="Arial" w:hint="cs"/>
          <w:rtl/>
        </w:rPr>
        <w:t xml:space="preserve"> ע.ת.3 </w:t>
      </w:r>
      <w:r w:rsidR="00D07A38">
        <w:rPr>
          <w:rFonts w:ascii="Arial" w:hAnsi="Arial"/>
          <w:rtl/>
        </w:rPr>
        <w:t>–</w:t>
      </w:r>
      <w:r w:rsidR="00D07A38">
        <w:rPr>
          <w:rFonts w:ascii="Arial" w:hAnsi="Arial" w:hint="cs"/>
          <w:rtl/>
        </w:rPr>
        <w:t xml:space="preserve"> על האירועים וכן דו שיח בין האחיות, שהמתלוננת טוענת, שלא זכתה לתמיכה מספקת מאחותה וכי נפגעה ממנה, ואילו אחותה מדגישה </w:t>
      </w:r>
      <w:r w:rsidR="00D07A38">
        <w:rPr>
          <w:rFonts w:ascii="Arial" w:hAnsi="Arial"/>
          <w:rtl/>
        </w:rPr>
        <w:t>–</w:t>
      </w:r>
      <w:r w:rsidR="00D07A38">
        <w:rPr>
          <w:rFonts w:ascii="Arial" w:hAnsi="Arial" w:hint="cs"/>
          <w:rtl/>
        </w:rPr>
        <w:t xml:space="preserve"> כי עומדת לצדה. </w:t>
      </w:r>
    </w:p>
    <w:p w:rsidR="00EA5DE5" w:rsidRDefault="00EA5DE5" w:rsidP="00D07A38">
      <w:pPr>
        <w:spacing w:line="360" w:lineRule="auto"/>
        <w:jc w:val="both"/>
        <w:rPr>
          <w:rFonts w:ascii="Arial" w:hAnsi="Arial"/>
          <w:rtl/>
        </w:rPr>
      </w:pPr>
    </w:p>
    <w:p w:rsidR="00EA5DE5" w:rsidRDefault="00EA5DE5" w:rsidP="00D07A38">
      <w:pPr>
        <w:spacing w:line="360" w:lineRule="auto"/>
        <w:jc w:val="both"/>
        <w:rPr>
          <w:rFonts w:ascii="Arial" w:hAnsi="Arial"/>
          <w:rtl/>
        </w:rPr>
      </w:pPr>
      <w:r>
        <w:rPr>
          <w:rFonts w:ascii="Arial" w:hAnsi="Arial" w:hint="cs"/>
          <w:rtl/>
        </w:rPr>
        <w:t>יצוין, כי לכל אורך ההודעות דיברה המתלוננת בגישה לוחמנית מאוד כלפי הנאשם, תוך כינויו בשמות גנאי, חזרה שוב ושוב על רצונה לפגוע בו קשות לאור הפגיעה שנגרמה לה ותוך שהבהירה לאחותה, כי השלכות הדברים כלפי הנאשם וכלפי רעייתו ומשפחתו אינם מ</w:t>
      </w:r>
      <w:r w:rsidR="00E3795D">
        <w:rPr>
          <w:rFonts w:ascii="Arial" w:hAnsi="Arial" w:hint="cs"/>
          <w:rtl/>
        </w:rPr>
        <w:t>עני</w:t>
      </w:r>
      <w:r>
        <w:rPr>
          <w:rFonts w:ascii="Arial" w:hAnsi="Arial" w:hint="cs"/>
          <w:rtl/>
        </w:rPr>
        <w:t>נה.</w:t>
      </w:r>
    </w:p>
    <w:p w:rsidR="00B748CA" w:rsidRDefault="00B748CA" w:rsidP="00D07A38">
      <w:pPr>
        <w:spacing w:line="360" w:lineRule="auto"/>
        <w:jc w:val="both"/>
        <w:rPr>
          <w:rFonts w:ascii="Arial" w:hAnsi="Arial"/>
          <w:rtl/>
        </w:rPr>
      </w:pPr>
    </w:p>
    <w:p w:rsidR="00B748CA" w:rsidRDefault="00B748CA" w:rsidP="00B748CA">
      <w:pPr>
        <w:spacing w:line="360" w:lineRule="auto"/>
        <w:jc w:val="both"/>
        <w:rPr>
          <w:rFonts w:ascii="Arial" w:hAnsi="Arial"/>
          <w:rtl/>
        </w:rPr>
      </w:pPr>
      <w:r w:rsidRPr="00B748CA">
        <w:rPr>
          <w:rFonts w:ascii="Arial" w:hAnsi="Arial" w:hint="cs"/>
          <w:u w:val="single"/>
          <w:rtl/>
        </w:rPr>
        <w:t xml:space="preserve">באמרת המתלוננת במשטרה (הוגשה מטעם ההגנה </w:t>
      </w:r>
      <w:r w:rsidRPr="00B748CA">
        <w:rPr>
          <w:rFonts w:ascii="Arial" w:hAnsi="Arial"/>
          <w:u w:val="single"/>
          <w:rtl/>
        </w:rPr>
        <w:t>–</w:t>
      </w:r>
      <w:r w:rsidRPr="00B748CA">
        <w:rPr>
          <w:rFonts w:ascii="Arial" w:hAnsi="Arial" w:hint="cs"/>
          <w:u w:val="single"/>
          <w:rtl/>
        </w:rPr>
        <w:t xml:space="preserve"> נ/1),</w:t>
      </w:r>
      <w:r>
        <w:rPr>
          <w:rFonts w:ascii="Arial" w:hAnsi="Arial" w:hint="cs"/>
          <w:rtl/>
        </w:rPr>
        <w:t xml:space="preserve"> שנגבתה למחרת האירוע בשעה 18:06, בתחנת באר שבע </w:t>
      </w:r>
      <w:r>
        <w:rPr>
          <w:rFonts w:ascii="Arial" w:hAnsi="Arial"/>
          <w:rtl/>
        </w:rPr>
        <w:t>–</w:t>
      </w:r>
      <w:r>
        <w:rPr>
          <w:rFonts w:ascii="Arial" w:hAnsi="Arial" w:hint="cs"/>
          <w:rtl/>
        </w:rPr>
        <w:t xml:space="preserve"> מסרה, שרוצה להתלונן על חבר משפחה של אחותה שהיה אצלה עם אשתו והילדות הקטנות שלו. העדה מסרה את אותו סיפור, עליו חזרה בחקירתה הראשית והוסיפה, כי לאחר האירוע הראשון עם הנאשם </w:t>
      </w:r>
      <w:r>
        <w:rPr>
          <w:rFonts w:ascii="Arial" w:hAnsi="Arial"/>
          <w:rtl/>
        </w:rPr>
        <w:t>–</w:t>
      </w:r>
      <w:r>
        <w:rPr>
          <w:rFonts w:ascii="Arial" w:hAnsi="Arial" w:hint="cs"/>
          <w:rtl/>
        </w:rPr>
        <w:t xml:space="preserve"> יצאה החוצה ואז חזרה לבית לשטוף פנ</w:t>
      </w:r>
      <w:r w:rsidR="00A8730A">
        <w:rPr>
          <w:rFonts w:ascii="Arial" w:hAnsi="Arial" w:hint="cs"/>
          <w:rtl/>
        </w:rPr>
        <w:t xml:space="preserve">ים בשירותים, כי הסיטואציה לא </w:t>
      </w:r>
      <w:r w:rsidR="000136E3">
        <w:rPr>
          <w:rFonts w:ascii="Arial" w:hAnsi="Arial" w:hint="cs"/>
          <w:rtl/>
        </w:rPr>
        <w:t>היתה</w:t>
      </w:r>
      <w:r w:rsidR="00A8730A">
        <w:rPr>
          <w:rFonts w:ascii="Arial" w:hAnsi="Arial" w:hint="cs"/>
          <w:rtl/>
        </w:rPr>
        <w:t xml:space="preserve"> נעימה לה, וזאת </w:t>
      </w:r>
      <w:r w:rsidR="000136E3">
        <w:rPr>
          <w:rFonts w:ascii="Arial" w:hAnsi="Arial" w:hint="cs"/>
          <w:rtl/>
        </w:rPr>
        <w:t>היתה</w:t>
      </w:r>
      <w:r w:rsidR="00A8730A">
        <w:rPr>
          <w:rFonts w:ascii="Arial" w:hAnsi="Arial" w:hint="cs"/>
          <w:rtl/>
        </w:rPr>
        <w:t xml:space="preserve"> מטרת כניסתה לבית בפעם השניה. עוד הוסיפה, כי בפעם השניה, לאחר שהנאשם החדיר את האצבע שלו לתחתוניה, חשה גועל ממנו ולכן ברחה ונכנסה מהר לשירותים והיתה שם "מלא זמן", כשבהמשך קראה לאחותה וגם התקלחה.</w:t>
      </w:r>
    </w:p>
    <w:p w:rsidR="00A8730A" w:rsidRDefault="00A8730A" w:rsidP="00B748CA">
      <w:pPr>
        <w:spacing w:line="360" w:lineRule="auto"/>
        <w:jc w:val="both"/>
        <w:rPr>
          <w:rFonts w:ascii="Arial" w:hAnsi="Arial"/>
          <w:rtl/>
        </w:rPr>
      </w:pPr>
    </w:p>
    <w:p w:rsidR="00A8730A" w:rsidRDefault="00A8730A" w:rsidP="00B748CA">
      <w:pPr>
        <w:spacing w:line="360" w:lineRule="auto"/>
        <w:jc w:val="both"/>
        <w:rPr>
          <w:rFonts w:ascii="Arial" w:hAnsi="Arial"/>
          <w:rtl/>
        </w:rPr>
      </w:pPr>
      <w:r>
        <w:rPr>
          <w:rFonts w:ascii="Arial" w:hAnsi="Arial" w:hint="cs"/>
          <w:rtl/>
        </w:rPr>
        <w:t>כשנשאלה בנוגע לרמת ההיכרות שלה עם הנאשם השיבה כי הכירה אותו דרך אחותה ובעלה וכי הוא עקב אחריה באינסטגרם, אך לא היה כל דבר מעבר לכך והיא לא נפגשה איתו אלא אצל אחותה.</w:t>
      </w:r>
    </w:p>
    <w:p w:rsidR="00A8730A" w:rsidRDefault="00A8730A" w:rsidP="00B748CA">
      <w:pPr>
        <w:spacing w:line="360" w:lineRule="auto"/>
        <w:jc w:val="both"/>
        <w:rPr>
          <w:rFonts w:ascii="Arial" w:hAnsi="Arial"/>
          <w:rtl/>
        </w:rPr>
      </w:pPr>
    </w:p>
    <w:p w:rsidR="00A8730A" w:rsidRDefault="00A8730A" w:rsidP="00B748CA">
      <w:pPr>
        <w:spacing w:line="360" w:lineRule="auto"/>
        <w:jc w:val="both"/>
        <w:rPr>
          <w:rFonts w:ascii="Arial" w:hAnsi="Arial"/>
          <w:rtl/>
        </w:rPr>
      </w:pPr>
      <w:r>
        <w:rPr>
          <w:rFonts w:ascii="Arial" w:hAnsi="Arial" w:hint="cs"/>
          <w:rtl/>
        </w:rPr>
        <w:t>העדה מסרה, כי לא נזקקה לטיפול רפואי לאחר האירוע.</w:t>
      </w:r>
    </w:p>
    <w:p w:rsidR="00A8730A" w:rsidRDefault="00A8730A" w:rsidP="00B748CA">
      <w:pPr>
        <w:spacing w:line="360" w:lineRule="auto"/>
        <w:jc w:val="both"/>
        <w:rPr>
          <w:rFonts w:ascii="Arial" w:hAnsi="Arial"/>
          <w:rtl/>
        </w:rPr>
      </w:pPr>
    </w:p>
    <w:p w:rsidR="00A8730A" w:rsidRDefault="00A8730A" w:rsidP="00BA476A">
      <w:pPr>
        <w:spacing w:line="360" w:lineRule="auto"/>
        <w:jc w:val="both"/>
        <w:rPr>
          <w:rFonts w:ascii="Arial" w:hAnsi="Arial"/>
          <w:rtl/>
        </w:rPr>
      </w:pPr>
      <w:r>
        <w:rPr>
          <w:rFonts w:ascii="Arial" w:hAnsi="Arial" w:hint="cs"/>
          <w:rtl/>
        </w:rPr>
        <w:t xml:space="preserve">העדה הוסיפה, כי כולם היו עם בגדי ים, גם אשתו של הנאשם וגם אחותה, אך היא </w:t>
      </w:r>
      <w:r w:rsidR="000136E3">
        <w:rPr>
          <w:rFonts w:ascii="Arial" w:hAnsi="Arial" w:hint="cs"/>
          <w:rtl/>
        </w:rPr>
        <w:t>היתה</w:t>
      </w:r>
      <w:r>
        <w:rPr>
          <w:rFonts w:ascii="Arial" w:hAnsi="Arial" w:hint="cs"/>
          <w:rtl/>
        </w:rPr>
        <w:t xml:space="preserve"> הרווקה היחידה במקום ואולי בגלל שהנאשם ראה, שיש לה </w:t>
      </w:r>
      <w:r w:rsidR="00BA476A">
        <w:rPr>
          <w:rFonts w:ascii="Arial" w:hAnsi="Arial" w:hint="cs"/>
        </w:rPr>
        <w:t>XXX</w:t>
      </w:r>
      <w:r>
        <w:rPr>
          <w:rFonts w:ascii="Arial" w:hAnsi="Arial" w:hint="cs"/>
          <w:rtl/>
        </w:rPr>
        <w:t xml:space="preserve"> ושהיא "סאחבקית" עם כולם אז הוא קיבל </w:t>
      </w:r>
      <w:r>
        <w:rPr>
          <w:rFonts w:ascii="Arial" w:hAnsi="Arial" w:hint="cs"/>
          <w:rtl/>
        </w:rPr>
        <w:lastRenderedPageBreak/>
        <w:t>רושם שהיא אישה "זונה וזורמת", אבל זה בכלל לא נכון והיא לא רשמה לו שום דבר וגם לא הסתכלה עליו בכלל ולא "פלירטטה" איתו.</w:t>
      </w:r>
    </w:p>
    <w:p w:rsidR="00A8730A" w:rsidRDefault="00A8730A" w:rsidP="00B748CA">
      <w:pPr>
        <w:spacing w:line="360" w:lineRule="auto"/>
        <w:jc w:val="both"/>
        <w:rPr>
          <w:rFonts w:ascii="Arial" w:hAnsi="Arial"/>
          <w:rtl/>
        </w:rPr>
      </w:pPr>
    </w:p>
    <w:p w:rsidR="00A8730A" w:rsidRDefault="00A8730A" w:rsidP="00B748CA">
      <w:pPr>
        <w:spacing w:line="360" w:lineRule="auto"/>
        <w:jc w:val="both"/>
        <w:rPr>
          <w:rFonts w:ascii="Arial" w:hAnsi="Arial"/>
          <w:rtl/>
        </w:rPr>
      </w:pPr>
      <w:r>
        <w:rPr>
          <w:rFonts w:ascii="Arial" w:hAnsi="Arial" w:hint="cs"/>
          <w:rtl/>
        </w:rPr>
        <w:t xml:space="preserve">בנוגע לשתית אלכוהול </w:t>
      </w:r>
      <w:r>
        <w:rPr>
          <w:rFonts w:ascii="Arial" w:hAnsi="Arial"/>
          <w:rtl/>
        </w:rPr>
        <w:t>–</w:t>
      </w:r>
      <w:r>
        <w:rPr>
          <w:rFonts w:ascii="Arial" w:hAnsi="Arial" w:hint="cs"/>
          <w:rtl/>
        </w:rPr>
        <w:t xml:space="preserve"> מסרה העדה, כי שתתה שתי כוסות וודקה עם רדבול וכי לא היתה שיכורה וגם הנאשם לא היה נראה שיכור בצורה כזו שאינו שולט על עצמו.</w:t>
      </w:r>
    </w:p>
    <w:p w:rsidR="0031365D" w:rsidRDefault="0031365D" w:rsidP="00F8744B">
      <w:pPr>
        <w:spacing w:line="360" w:lineRule="auto"/>
        <w:jc w:val="both"/>
        <w:rPr>
          <w:rFonts w:ascii="Arial" w:hAnsi="Arial"/>
          <w:rtl/>
        </w:rPr>
      </w:pPr>
    </w:p>
    <w:p w:rsidR="0031365D" w:rsidRDefault="008C6437" w:rsidP="00F8744B">
      <w:pPr>
        <w:spacing w:line="360" w:lineRule="auto"/>
        <w:jc w:val="both"/>
        <w:rPr>
          <w:rFonts w:ascii="Arial" w:hAnsi="Arial"/>
          <w:rtl/>
        </w:rPr>
      </w:pPr>
      <w:r w:rsidRPr="008C6437">
        <w:rPr>
          <w:rFonts w:ascii="Arial" w:hAnsi="Arial" w:hint="cs"/>
          <w:u w:val="single"/>
          <w:rtl/>
        </w:rPr>
        <w:t xml:space="preserve">ע.ת.3 </w:t>
      </w:r>
      <w:r w:rsidRPr="008C6437">
        <w:rPr>
          <w:rFonts w:ascii="Arial" w:hAnsi="Arial"/>
          <w:u w:val="single"/>
          <w:rtl/>
        </w:rPr>
        <w:t>–</w:t>
      </w:r>
      <w:r w:rsidRPr="008C6437">
        <w:rPr>
          <w:rFonts w:ascii="Arial" w:hAnsi="Arial" w:hint="cs"/>
          <w:u w:val="single"/>
          <w:rtl/>
        </w:rPr>
        <w:t xml:space="preserve"> אחות המתלוננת</w:t>
      </w:r>
      <w:r>
        <w:rPr>
          <w:rFonts w:ascii="Arial" w:hAnsi="Arial" w:hint="cs"/>
          <w:rtl/>
        </w:rPr>
        <w:t xml:space="preserve">, </w:t>
      </w:r>
      <w:r w:rsidR="00227AA7">
        <w:rPr>
          <w:rFonts w:ascii="Arial" w:hAnsi="Arial" w:hint="cs"/>
          <w:rtl/>
        </w:rPr>
        <w:t xml:space="preserve">סיפרה, </w:t>
      </w:r>
      <w:r w:rsidR="00227AA7" w:rsidRPr="00227AA7">
        <w:rPr>
          <w:rFonts w:ascii="Arial" w:hAnsi="Arial" w:hint="cs"/>
          <w:u w:val="single"/>
          <w:rtl/>
        </w:rPr>
        <w:t>בחקירתה הראשית</w:t>
      </w:r>
      <w:r w:rsidR="00227AA7">
        <w:rPr>
          <w:rFonts w:ascii="Arial" w:hAnsi="Arial" w:hint="cs"/>
          <w:rtl/>
        </w:rPr>
        <w:t>, כי הכירה את הנאשם דרך הילדים, היות שהבת שלה והבת שלו היו יחד ב"מסגרת" בעקבות היכרות זו, התפתחה חברות, היו נפגשים הרבה עם הילדים, יוצאים לטיולים, מתארחים אחד אצל השני.</w:t>
      </w:r>
    </w:p>
    <w:p w:rsidR="00227AA7" w:rsidRDefault="00227AA7" w:rsidP="00F8744B">
      <w:pPr>
        <w:spacing w:line="360" w:lineRule="auto"/>
        <w:jc w:val="both"/>
        <w:rPr>
          <w:rFonts w:ascii="Arial" w:hAnsi="Arial"/>
          <w:rtl/>
        </w:rPr>
      </w:pPr>
    </w:p>
    <w:p w:rsidR="00227AA7" w:rsidRDefault="00227AA7" w:rsidP="00F8744B">
      <w:pPr>
        <w:spacing w:line="360" w:lineRule="auto"/>
        <w:jc w:val="both"/>
        <w:rPr>
          <w:rFonts w:ascii="Arial" w:hAnsi="Arial"/>
          <w:rtl/>
        </w:rPr>
      </w:pPr>
      <w:r>
        <w:rPr>
          <w:rFonts w:ascii="Arial" w:hAnsi="Arial" w:hint="cs"/>
          <w:rtl/>
        </w:rPr>
        <w:t xml:space="preserve">האירוע נושא כתב האישום היה ביום שבת. זה היה מעין "סוף שבוע ארוך, שהחל ביום חמישי בערב, המשיך למחרת </w:t>
      </w:r>
      <w:r>
        <w:rPr>
          <w:rFonts w:ascii="Arial" w:hAnsi="Arial"/>
          <w:rtl/>
        </w:rPr>
        <w:t>–</w:t>
      </w:r>
      <w:r>
        <w:rPr>
          <w:rFonts w:ascii="Arial" w:hAnsi="Arial" w:hint="cs"/>
          <w:rtl/>
        </w:rPr>
        <w:t xml:space="preserve"> ביום שישי, כאשר אחותה </w:t>
      </w:r>
      <w:r>
        <w:rPr>
          <w:rFonts w:ascii="Arial" w:hAnsi="Arial"/>
          <w:rtl/>
        </w:rPr>
        <w:t>–</w:t>
      </w:r>
      <w:r>
        <w:rPr>
          <w:rFonts w:ascii="Arial" w:hAnsi="Arial" w:hint="cs"/>
          <w:rtl/>
        </w:rPr>
        <w:t xml:space="preserve"> המתלוננת </w:t>
      </w:r>
      <w:r>
        <w:rPr>
          <w:rFonts w:ascii="Arial" w:hAnsi="Arial"/>
          <w:rtl/>
        </w:rPr>
        <w:t>–</w:t>
      </w:r>
      <w:r>
        <w:rPr>
          <w:rFonts w:ascii="Arial" w:hAnsi="Arial" w:hint="cs"/>
          <w:rtl/>
        </w:rPr>
        <w:t xml:space="preserve"> הצטרפה ביום זה, </w:t>
      </w:r>
      <w:r w:rsidR="00717543">
        <w:rPr>
          <w:rFonts w:ascii="Arial" w:hAnsi="Arial" w:hint="cs"/>
          <w:rtl/>
        </w:rPr>
        <w:t>עד ליום שבת, בו עשו "מסיבת בריכה".</w:t>
      </w:r>
    </w:p>
    <w:p w:rsidR="00717543" w:rsidRDefault="00717543" w:rsidP="00F8744B">
      <w:pPr>
        <w:spacing w:line="360" w:lineRule="auto"/>
        <w:jc w:val="both"/>
        <w:rPr>
          <w:rFonts w:ascii="Arial" w:hAnsi="Arial"/>
          <w:rtl/>
        </w:rPr>
      </w:pPr>
    </w:p>
    <w:p w:rsidR="00717543" w:rsidRDefault="00717543" w:rsidP="00F8744B">
      <w:pPr>
        <w:spacing w:line="360" w:lineRule="auto"/>
        <w:jc w:val="both"/>
        <w:rPr>
          <w:rFonts w:ascii="Arial" w:hAnsi="Arial"/>
          <w:rtl/>
        </w:rPr>
      </w:pPr>
      <w:r>
        <w:rPr>
          <w:rFonts w:ascii="Arial" w:hAnsi="Arial" w:hint="cs"/>
          <w:rtl/>
        </w:rPr>
        <w:t xml:space="preserve">לדבריה, המתלוננת </w:t>
      </w:r>
      <w:r w:rsidR="000136E3">
        <w:rPr>
          <w:rFonts w:ascii="Arial" w:hAnsi="Arial" w:hint="cs"/>
          <w:rtl/>
        </w:rPr>
        <w:t>היתה</w:t>
      </w:r>
      <w:r>
        <w:rPr>
          <w:rFonts w:ascii="Arial" w:hAnsi="Arial" w:hint="cs"/>
          <w:rtl/>
        </w:rPr>
        <w:t xml:space="preserve"> מגיעה אליה כמעט כל סוף שבוע שני.</w:t>
      </w:r>
    </w:p>
    <w:p w:rsidR="00717543" w:rsidRDefault="00717543" w:rsidP="00F8744B">
      <w:pPr>
        <w:spacing w:line="360" w:lineRule="auto"/>
        <w:jc w:val="both"/>
        <w:rPr>
          <w:rFonts w:ascii="Arial" w:hAnsi="Arial"/>
          <w:rtl/>
        </w:rPr>
      </w:pPr>
    </w:p>
    <w:p w:rsidR="0060322C" w:rsidRDefault="00717543" w:rsidP="0060322C">
      <w:pPr>
        <w:spacing w:line="360" w:lineRule="auto"/>
        <w:jc w:val="both"/>
        <w:rPr>
          <w:rFonts w:ascii="Arial" w:hAnsi="Arial"/>
          <w:rtl/>
        </w:rPr>
      </w:pPr>
      <w:r>
        <w:rPr>
          <w:rFonts w:ascii="Arial" w:hAnsi="Arial" w:hint="cs"/>
          <w:rtl/>
        </w:rPr>
        <w:t xml:space="preserve">לדבריה, במסיבת הבריכה היו אוכל, אלכוהול, משחקים, אווירה כיפית. כל הזמן נכנסו לבית ויצאו, חלק מהילדים היו בבית, חלק בחוץ. היות שהיא </w:t>
      </w:r>
      <w:r w:rsidR="000136E3">
        <w:rPr>
          <w:rFonts w:ascii="Arial" w:hAnsi="Arial" w:hint="cs"/>
          <w:rtl/>
        </w:rPr>
        <w:t>היתה</w:t>
      </w:r>
      <w:r>
        <w:rPr>
          <w:rFonts w:ascii="Arial" w:hAnsi="Arial" w:hint="cs"/>
          <w:rtl/>
        </w:rPr>
        <w:t xml:space="preserve"> המארחת </w:t>
      </w:r>
      <w:r>
        <w:rPr>
          <w:rFonts w:ascii="Arial" w:hAnsi="Arial"/>
          <w:rtl/>
        </w:rPr>
        <w:t>–</w:t>
      </w:r>
      <w:r>
        <w:rPr>
          <w:rFonts w:ascii="Arial" w:hAnsi="Arial" w:hint="cs"/>
          <w:rtl/>
        </w:rPr>
        <w:t xml:space="preserve"> היא נעה כל העת בין הבית לבין החוץ. בשלב מסוים, כשנכנסה הביתה, באה אליה המתלוננת ואמרה לה שהנאשם "התחיל איתה". היא שאלה למה הכוונה ושתיהן הלכו לשירותים כדי שאחרים לא ישמעו. שם, אמרה לה המתלוננת שהנאשם התחיל איתה </w:t>
      </w:r>
      <w:r>
        <w:rPr>
          <w:rFonts w:ascii="Arial" w:hAnsi="Arial"/>
          <w:rtl/>
        </w:rPr>
        <w:t>–</w:t>
      </w:r>
      <w:r>
        <w:rPr>
          <w:rFonts w:ascii="Arial" w:hAnsi="Arial" w:hint="cs"/>
          <w:rtl/>
        </w:rPr>
        <w:t xml:space="preserve"> נתן לה נשיקה וסטירה. העדה </w:t>
      </w:r>
      <w:r w:rsidR="000136E3">
        <w:rPr>
          <w:rFonts w:ascii="Arial" w:hAnsi="Arial" w:hint="cs"/>
          <w:rtl/>
        </w:rPr>
        <w:t>היתה</w:t>
      </w:r>
      <w:r>
        <w:rPr>
          <w:rFonts w:ascii="Arial" w:hAnsi="Arial" w:hint="cs"/>
          <w:rtl/>
        </w:rPr>
        <w:t xml:space="preserve"> "בשוק", שאלה את המתלוננת איך היא הגיבה והמתלוננת השיבה לה, שהיא אמרה לנאשם "מה אתה עושה" או משהו כזה, ואז יצאה החוצה והמשיכה להתנהל כרגיל. לאחר מכן היא נכנסה שוב הביתה, </w:t>
      </w:r>
      <w:r w:rsidR="000136E3">
        <w:rPr>
          <w:rFonts w:ascii="Arial" w:hAnsi="Arial" w:hint="cs"/>
          <w:rtl/>
        </w:rPr>
        <w:t>היתה</w:t>
      </w:r>
      <w:r>
        <w:rPr>
          <w:rFonts w:ascii="Arial" w:hAnsi="Arial" w:hint="cs"/>
          <w:rtl/>
        </w:rPr>
        <w:t xml:space="preserve"> בדרך והנאשם הכניס אותה לחדר, שם שוב "התחיל איתה". המתלוננת </w:t>
      </w:r>
      <w:r w:rsidR="000136E3">
        <w:rPr>
          <w:rFonts w:ascii="Arial" w:hAnsi="Arial" w:hint="cs"/>
          <w:rtl/>
        </w:rPr>
        <w:t>היתה</w:t>
      </w:r>
      <w:r>
        <w:rPr>
          <w:rFonts w:ascii="Arial" w:hAnsi="Arial" w:hint="cs"/>
          <w:rtl/>
        </w:rPr>
        <w:t xml:space="preserve"> נסערת. העדה שאלה אותה </w:t>
      </w:r>
      <w:r>
        <w:rPr>
          <w:rFonts w:ascii="Arial" w:hAnsi="Arial"/>
          <w:rtl/>
        </w:rPr>
        <w:t>–</w:t>
      </w:r>
      <w:r>
        <w:rPr>
          <w:rFonts w:ascii="Arial" w:hAnsi="Arial" w:hint="cs"/>
          <w:rtl/>
        </w:rPr>
        <w:t xml:space="preserve"> מה היא רוצה לעשות והיא אמרה</w:t>
      </w:r>
      <w:r w:rsidR="00390935">
        <w:rPr>
          <w:rFonts w:ascii="Arial" w:hAnsi="Arial" w:hint="cs"/>
          <w:rtl/>
        </w:rPr>
        <w:t>,</w:t>
      </w:r>
      <w:r>
        <w:rPr>
          <w:rFonts w:ascii="Arial" w:hAnsi="Arial" w:hint="cs"/>
          <w:rtl/>
        </w:rPr>
        <w:t xml:space="preserve"> שהיא רוצה לקרוא לאשת הנאשם </w:t>
      </w:r>
      <w:r>
        <w:rPr>
          <w:rFonts w:ascii="Arial" w:hAnsi="Arial"/>
          <w:rtl/>
        </w:rPr>
        <w:t>–</w:t>
      </w:r>
      <w:r>
        <w:rPr>
          <w:rFonts w:ascii="Arial" w:hAnsi="Arial" w:hint="cs"/>
          <w:rtl/>
        </w:rPr>
        <w:t xml:space="preserve"> ע.ה.3 ולהגיד לה משהו. העדה אמרה למתלוננת, שאינה יודעת אם זה רעיון טוב. בתגובה, אמרה לה המתלוננת, שהיא רוצה "להתארגן וללכת" היות שאינה רוצה לראות את הנאשם ואמרה לה גם, שלא תזמין אותה יותר כשהנאשם נמצא. המתלוננת נכנסה להתקלח, כשהיא יצאה </w:t>
      </w:r>
      <w:r>
        <w:rPr>
          <w:rFonts w:ascii="Arial" w:hAnsi="Arial"/>
          <w:rtl/>
        </w:rPr>
        <w:t>–</w:t>
      </w:r>
      <w:r>
        <w:rPr>
          <w:rFonts w:ascii="Arial" w:hAnsi="Arial" w:hint="cs"/>
          <w:rtl/>
        </w:rPr>
        <w:t xml:space="preserve"> העדה ה</w:t>
      </w:r>
      <w:r w:rsidR="001F3F0B">
        <w:rPr>
          <w:rFonts w:ascii="Arial" w:hAnsi="Arial" w:hint="cs"/>
          <w:rtl/>
        </w:rPr>
        <w:t xml:space="preserve">לכה איתה לחדר ושמרה על הדלת, כשאף אחד לא יכנס, כי בחדר לא היה מפתח. </w:t>
      </w:r>
      <w:r w:rsidR="00804A16">
        <w:rPr>
          <w:rFonts w:ascii="Arial" w:hAnsi="Arial" w:hint="cs"/>
          <w:rtl/>
        </w:rPr>
        <w:t xml:space="preserve">אשת הנאשם </w:t>
      </w:r>
      <w:r w:rsidR="00804A16">
        <w:rPr>
          <w:rFonts w:ascii="Arial" w:hAnsi="Arial"/>
          <w:rtl/>
        </w:rPr>
        <w:t>–</w:t>
      </w:r>
      <w:r w:rsidR="00804A16">
        <w:rPr>
          <w:rFonts w:ascii="Arial" w:hAnsi="Arial" w:hint="cs"/>
          <w:rtl/>
        </w:rPr>
        <w:t xml:space="preserve"> ע.ה.3 </w:t>
      </w:r>
      <w:r w:rsidR="00804A16">
        <w:rPr>
          <w:rFonts w:ascii="Arial" w:hAnsi="Arial"/>
          <w:rtl/>
        </w:rPr>
        <w:t>–</w:t>
      </w:r>
      <w:r w:rsidR="00804A16">
        <w:rPr>
          <w:rFonts w:ascii="Arial" w:hAnsi="Arial" w:hint="cs"/>
          <w:rtl/>
        </w:rPr>
        <w:t xml:space="preserve"> הגיעה, דפקה על הדלת, ושאלה מה הן עושות. העדה השיבה לה, שהמתלוננת מתלבשת ושעוד מעט הן יוצאות. לאחר מכן שוב באו הנאשם </w:t>
      </w:r>
      <w:r w:rsidR="00804A16">
        <w:rPr>
          <w:rFonts w:ascii="Arial" w:hAnsi="Arial" w:hint="cs"/>
          <w:rtl/>
        </w:rPr>
        <w:lastRenderedPageBreak/>
        <w:t xml:space="preserve">ורעייתו </w:t>
      </w:r>
      <w:r w:rsidR="00804A16">
        <w:rPr>
          <w:rFonts w:ascii="Arial" w:hAnsi="Arial"/>
          <w:rtl/>
        </w:rPr>
        <w:t>–</w:t>
      </w:r>
      <w:r w:rsidR="00804A16">
        <w:rPr>
          <w:rFonts w:ascii="Arial" w:hAnsi="Arial" w:hint="cs"/>
          <w:rtl/>
        </w:rPr>
        <w:t xml:space="preserve"> ע.ה.3 </w:t>
      </w:r>
      <w:r w:rsidR="00804A16">
        <w:rPr>
          <w:rFonts w:ascii="Arial" w:hAnsi="Arial"/>
          <w:rtl/>
        </w:rPr>
        <w:t>–</w:t>
      </w:r>
      <w:r w:rsidR="00804A16">
        <w:rPr>
          <w:rFonts w:ascii="Arial" w:hAnsi="Arial" w:hint="cs"/>
          <w:rtl/>
        </w:rPr>
        <w:t xml:space="preserve"> לדפוק בדלת, המתלוננת כבר </w:t>
      </w:r>
      <w:r w:rsidR="000136E3">
        <w:rPr>
          <w:rFonts w:ascii="Arial" w:hAnsi="Arial" w:hint="cs"/>
          <w:rtl/>
        </w:rPr>
        <w:t>היתה</w:t>
      </w:r>
      <w:r w:rsidR="00804A16">
        <w:rPr>
          <w:rFonts w:ascii="Arial" w:hAnsi="Arial" w:hint="cs"/>
          <w:rtl/>
        </w:rPr>
        <w:t xml:space="preserve"> לבושה והם אמרו שהם באו להגיד שלום, שהם הולכים. הם נכנסו, אמרו שלום והלכו. </w:t>
      </w:r>
      <w:r w:rsidR="0060322C">
        <w:rPr>
          <w:rFonts w:ascii="Arial" w:hAnsi="Arial" w:hint="cs"/>
          <w:rtl/>
        </w:rPr>
        <w:t xml:space="preserve">העדה לקחה את המתלוננת לתחנה המרכזית. לאחר מכן, </w:t>
      </w:r>
      <w:r w:rsidR="000136E3">
        <w:rPr>
          <w:rFonts w:ascii="Arial" w:hAnsi="Arial" w:hint="cs"/>
          <w:rtl/>
        </w:rPr>
        <w:t>היתה</w:t>
      </w:r>
      <w:r w:rsidR="0060322C">
        <w:rPr>
          <w:rFonts w:ascii="Arial" w:hAnsi="Arial" w:hint="cs"/>
          <w:rtl/>
        </w:rPr>
        <w:t xml:space="preserve"> בשוק, לא הצליחה לישון כמו שצריך, התעוררה בלילה וראתה שהמתלוננת שלחה לה הודעה. המתלוננת אמרה, שהיא לא ישנה כל הלילה, שהיא לא מסוגלת "להעביר את זה בשקט" ושיש עוד דברים שהיא לא סיפרה". לאחר מכן, היא התקשרה, דיברו בטלפון, היו התכתבויות, העדה אינה זוכרת מה קדם למה.</w:t>
      </w:r>
    </w:p>
    <w:p w:rsidR="00205401" w:rsidRDefault="00205401" w:rsidP="0060322C">
      <w:pPr>
        <w:spacing w:line="360" w:lineRule="auto"/>
        <w:jc w:val="both"/>
        <w:rPr>
          <w:rFonts w:ascii="Arial" w:hAnsi="Arial"/>
          <w:rtl/>
        </w:rPr>
      </w:pPr>
    </w:p>
    <w:p w:rsidR="00205401" w:rsidRDefault="00205401" w:rsidP="0060322C">
      <w:pPr>
        <w:spacing w:line="360" w:lineRule="auto"/>
        <w:jc w:val="both"/>
        <w:rPr>
          <w:rFonts w:ascii="Arial" w:hAnsi="Arial"/>
          <w:rtl/>
        </w:rPr>
      </w:pPr>
      <w:r>
        <w:rPr>
          <w:rFonts w:ascii="Arial" w:hAnsi="Arial" w:hint="cs"/>
          <w:rtl/>
        </w:rPr>
        <w:t xml:space="preserve">המתלוננת התביישה אך בסופו של דבר סיפרה לה, שהנאשם הכניס לה יד לתחתונים ואז היא הוציאה לו את היד, ואז הוא הכניס מאחורה, פצע אותה וירד לה דם. העדה </w:t>
      </w:r>
      <w:r w:rsidR="000136E3">
        <w:rPr>
          <w:rFonts w:ascii="Arial" w:hAnsi="Arial" w:hint="cs"/>
          <w:rtl/>
        </w:rPr>
        <w:t>היתה</w:t>
      </w:r>
      <w:r w:rsidR="00390935">
        <w:rPr>
          <w:rFonts w:ascii="Arial" w:hAnsi="Arial" w:hint="cs"/>
          <w:rtl/>
        </w:rPr>
        <w:t xml:space="preserve"> שוב ב</w:t>
      </w:r>
      <w:r w:rsidR="004D5379">
        <w:rPr>
          <w:rFonts w:ascii="Arial" w:hAnsi="Arial" w:hint="cs"/>
          <w:rtl/>
        </w:rPr>
        <w:t>הלם (</w:t>
      </w:r>
      <w:r w:rsidR="00390935">
        <w:rPr>
          <w:rFonts w:ascii="Arial" w:hAnsi="Arial" w:hint="cs"/>
          <w:rtl/>
        </w:rPr>
        <w:t>"</w:t>
      </w:r>
      <w:r>
        <w:rPr>
          <w:rFonts w:ascii="Arial" w:hAnsi="Arial" w:hint="cs"/>
          <w:rtl/>
        </w:rPr>
        <w:t>שוק"</w:t>
      </w:r>
      <w:r w:rsidR="004D5379">
        <w:rPr>
          <w:rFonts w:ascii="Arial" w:hAnsi="Arial" w:hint="cs"/>
          <w:rtl/>
        </w:rPr>
        <w:t>)</w:t>
      </w:r>
      <w:r>
        <w:rPr>
          <w:rFonts w:ascii="Arial" w:hAnsi="Arial" w:hint="cs"/>
          <w:rtl/>
        </w:rPr>
        <w:t>.</w:t>
      </w:r>
    </w:p>
    <w:p w:rsidR="00205401" w:rsidRDefault="00205401" w:rsidP="0060322C">
      <w:pPr>
        <w:spacing w:line="360" w:lineRule="auto"/>
        <w:jc w:val="both"/>
        <w:rPr>
          <w:rFonts w:ascii="Arial" w:hAnsi="Arial"/>
          <w:rtl/>
        </w:rPr>
      </w:pPr>
    </w:p>
    <w:p w:rsidR="00E64618" w:rsidRDefault="00205401" w:rsidP="008E2FC3">
      <w:pPr>
        <w:spacing w:line="360" w:lineRule="auto"/>
        <w:jc w:val="both"/>
        <w:rPr>
          <w:rFonts w:ascii="Arial" w:hAnsi="Arial"/>
          <w:rtl/>
        </w:rPr>
      </w:pPr>
      <w:r>
        <w:rPr>
          <w:rFonts w:ascii="Arial" w:hAnsi="Arial" w:hint="cs"/>
          <w:rtl/>
        </w:rPr>
        <w:t>למחרת, התקשרו אל העדה הנאשם ו</w:t>
      </w:r>
      <w:r w:rsidR="00E64618">
        <w:rPr>
          <w:rFonts w:ascii="Arial" w:hAnsi="Arial" w:hint="cs"/>
          <w:rtl/>
        </w:rPr>
        <w:t xml:space="preserve">אשתו, היא ניסתה להתנהל איתם רגיל גם בהודעה וגם בשיחה. הנאשם שאל מה הסיפור של המתלוננת והיא ענתה לו "אתה יודע מה עשית". הנאשם ביקש את הטלפון של המתלוננת כדי לשאול לשלומה ולהתנצל אם פגע בה. ואמר שמבקש גם את הכתובת שלה, שהוא ייסע אליה לעבודה להתנצל. העדה ענתה, שהיא לא נותנת לו "שום טלפון שלה ושום כתובת". </w:t>
      </w:r>
      <w:r w:rsidR="008E2FC3">
        <w:rPr>
          <w:rFonts w:ascii="Arial" w:hAnsi="Arial" w:hint="cs"/>
          <w:rtl/>
        </w:rPr>
        <w:t xml:space="preserve">העדה לא הבינה את התנהגותו של הנאשם, לאור כך שכל משך השיחה הוא הכחיש שעשה משהו או שפגע במתלוננת. </w:t>
      </w:r>
    </w:p>
    <w:p w:rsidR="008E2FC3" w:rsidRDefault="008E2FC3" w:rsidP="008E2FC3">
      <w:pPr>
        <w:spacing w:line="360" w:lineRule="auto"/>
        <w:jc w:val="both"/>
        <w:rPr>
          <w:rFonts w:ascii="Arial" w:hAnsi="Arial"/>
          <w:rtl/>
        </w:rPr>
      </w:pPr>
    </w:p>
    <w:p w:rsidR="008E2FC3" w:rsidRDefault="008E2FC3" w:rsidP="008E2FC3">
      <w:pPr>
        <w:spacing w:line="360" w:lineRule="auto"/>
        <w:jc w:val="both"/>
        <w:rPr>
          <w:rFonts w:ascii="Arial" w:hAnsi="Arial"/>
          <w:rtl/>
        </w:rPr>
      </w:pPr>
      <w:r>
        <w:rPr>
          <w:rFonts w:ascii="Arial" w:hAnsi="Arial" w:hint="cs"/>
          <w:rtl/>
        </w:rPr>
        <w:t xml:space="preserve">בסופו של דבר, אמרה לו העדה שהיא מצטערת, שהיא צריכה להיות עם אחותה ואז התנתק הקשר. </w:t>
      </w:r>
    </w:p>
    <w:p w:rsidR="008E2FC3" w:rsidRDefault="008E2FC3" w:rsidP="008E2FC3">
      <w:pPr>
        <w:spacing w:line="360" w:lineRule="auto"/>
        <w:jc w:val="both"/>
        <w:rPr>
          <w:rFonts w:ascii="Arial" w:hAnsi="Arial"/>
          <w:rtl/>
        </w:rPr>
      </w:pPr>
    </w:p>
    <w:p w:rsidR="008E2FC3" w:rsidRDefault="008E2FC3" w:rsidP="008E2FC3">
      <w:pPr>
        <w:spacing w:line="360" w:lineRule="auto"/>
        <w:jc w:val="both"/>
        <w:rPr>
          <w:rFonts w:ascii="Arial" w:hAnsi="Arial"/>
          <w:rtl/>
        </w:rPr>
      </w:pPr>
      <w:r>
        <w:rPr>
          <w:rFonts w:ascii="Arial" w:hAnsi="Arial" w:hint="cs"/>
          <w:rtl/>
        </w:rPr>
        <w:t xml:space="preserve">במהלך השיחות עם המתלוננת, אמרה לה העדה שהיא צריכה לחשוב פעמיים לפני שהיא מגישה תלונה ושהיא צריכה לדעת "לאן היא נכנסת". המתלוננת חשבה, שהעדה היא לצד הנאשם ואז החלו ביניהם אי הבנות, ויכוחים שהגיעו עד כדי ריב.  העדה הסבירה למתלוננת, שהיא מאמינה לה ללא כל ספק אבל שהענין לא יגמר בהגשת תלונה. יהיו לזה הרבה השלכות, זה יהיה קשה והיא צריכה לדעת זאת. בדיעבד, סבורה העדה, שלא </w:t>
      </w:r>
      <w:r w:rsidR="000136E3">
        <w:rPr>
          <w:rFonts w:ascii="Arial" w:hAnsi="Arial" w:hint="cs"/>
          <w:rtl/>
        </w:rPr>
        <w:t>היתה</w:t>
      </w:r>
      <w:r>
        <w:rPr>
          <w:rFonts w:ascii="Arial" w:hAnsi="Arial" w:hint="cs"/>
          <w:rtl/>
        </w:rPr>
        <w:t xml:space="preserve"> צריכה לומר זאת.</w:t>
      </w:r>
    </w:p>
    <w:p w:rsidR="008E2FC3" w:rsidRDefault="008E2FC3" w:rsidP="008E2FC3">
      <w:pPr>
        <w:spacing w:line="360" w:lineRule="auto"/>
        <w:jc w:val="both"/>
        <w:rPr>
          <w:rFonts w:ascii="Arial" w:hAnsi="Arial"/>
          <w:rtl/>
        </w:rPr>
      </w:pPr>
    </w:p>
    <w:p w:rsidR="008E2FC3" w:rsidRDefault="00670182" w:rsidP="008E2FC3">
      <w:pPr>
        <w:spacing w:line="360" w:lineRule="auto"/>
        <w:jc w:val="both"/>
        <w:rPr>
          <w:rFonts w:ascii="Arial" w:hAnsi="Arial"/>
          <w:rtl/>
        </w:rPr>
      </w:pPr>
      <w:r>
        <w:rPr>
          <w:rFonts w:ascii="Arial" w:hAnsi="Arial" w:hint="cs"/>
          <w:rtl/>
        </w:rPr>
        <w:t xml:space="preserve">העדה סיפרה, כי המתלוננת היא אדם חזק </w:t>
      </w:r>
      <w:r>
        <w:rPr>
          <w:rFonts w:ascii="Arial" w:hAnsi="Arial"/>
          <w:rtl/>
        </w:rPr>
        <w:t>–</w:t>
      </w:r>
      <w:r>
        <w:rPr>
          <w:rFonts w:ascii="Arial" w:hAnsi="Arial" w:hint="cs"/>
          <w:rtl/>
        </w:rPr>
        <w:t xml:space="preserve"> "לא פראיירית", היא "בן אדם של צדק"</w:t>
      </w:r>
      <w:r w:rsidR="00643F69">
        <w:rPr>
          <w:rFonts w:ascii="Arial" w:hAnsi="Arial" w:hint="cs"/>
          <w:rtl/>
        </w:rPr>
        <w:t xml:space="preserve">, אדם שמבחין בין טוב ורע ומשמיעה את קולה. </w:t>
      </w:r>
    </w:p>
    <w:p w:rsidR="00643F69" w:rsidRDefault="00643F69" w:rsidP="008E2FC3">
      <w:pPr>
        <w:spacing w:line="360" w:lineRule="auto"/>
        <w:jc w:val="both"/>
        <w:rPr>
          <w:rFonts w:ascii="Arial" w:hAnsi="Arial"/>
          <w:rtl/>
        </w:rPr>
      </w:pPr>
    </w:p>
    <w:p w:rsidR="00643F69" w:rsidRDefault="00643F69" w:rsidP="009C4AAF">
      <w:pPr>
        <w:spacing w:line="360" w:lineRule="auto"/>
        <w:jc w:val="both"/>
        <w:rPr>
          <w:rFonts w:ascii="Arial" w:hAnsi="Arial"/>
          <w:rtl/>
        </w:rPr>
      </w:pPr>
      <w:r>
        <w:rPr>
          <w:rFonts w:ascii="Arial" w:hAnsi="Arial" w:hint="cs"/>
          <w:rtl/>
        </w:rPr>
        <w:t>המתלוננת נפגעה מכך שלא הגיעה לאירוע כמו שהיא חשבה שתגיב בסיטואצ</w:t>
      </w:r>
      <w:r w:rsidR="004D5379">
        <w:rPr>
          <w:rFonts w:ascii="Arial" w:hAnsi="Arial" w:hint="cs"/>
          <w:rtl/>
        </w:rPr>
        <w:t>יה כזאת וזה מאוד הוריד לה את הב</w:t>
      </w:r>
      <w:r>
        <w:rPr>
          <w:rFonts w:ascii="Arial" w:hAnsi="Arial" w:hint="cs"/>
          <w:rtl/>
        </w:rPr>
        <w:t xml:space="preserve">טחון, היא לא </w:t>
      </w:r>
      <w:r w:rsidR="000136E3">
        <w:rPr>
          <w:rFonts w:ascii="Arial" w:hAnsi="Arial" w:hint="cs"/>
          <w:rtl/>
        </w:rPr>
        <w:t>היתה</w:t>
      </w:r>
      <w:r>
        <w:rPr>
          <w:rFonts w:ascii="Arial" w:hAnsi="Arial" w:hint="cs"/>
          <w:rtl/>
        </w:rPr>
        <w:t xml:space="preserve"> יכולה אפילו ללכת לקניון לבד, היא הרגישה שאנשים מסתכלים עליה </w:t>
      </w:r>
      <w:r>
        <w:rPr>
          <w:rFonts w:ascii="Arial" w:hAnsi="Arial" w:hint="cs"/>
          <w:rtl/>
        </w:rPr>
        <w:lastRenderedPageBreak/>
        <w:t xml:space="preserve">ובוחנים אותה, נכנסה למצב נפשי לא יציב. </w:t>
      </w:r>
      <w:r w:rsidR="009C4AAF">
        <w:rPr>
          <w:rFonts w:ascii="Arial" w:hAnsi="Arial" w:hint="cs"/>
          <w:rtl/>
        </w:rPr>
        <w:t xml:space="preserve">המתלוננת "נסגרה" כלפיה, </w:t>
      </w:r>
      <w:r>
        <w:rPr>
          <w:rFonts w:ascii="Arial" w:hAnsi="Arial" w:hint="cs"/>
          <w:rtl/>
        </w:rPr>
        <w:t>העדה פנתה לאח נוסף שלה</w:t>
      </w:r>
      <w:r w:rsidR="009C4AAF">
        <w:rPr>
          <w:rFonts w:ascii="Arial" w:hAnsi="Arial" w:hint="cs"/>
          <w:rtl/>
        </w:rPr>
        <w:t>ן</w:t>
      </w:r>
      <w:r>
        <w:rPr>
          <w:rFonts w:ascii="Arial" w:hAnsi="Arial" w:hint="cs"/>
          <w:rtl/>
        </w:rPr>
        <w:t>, ואחרי הרבה שיחות, הצליח האח לשכנע אותה ללכת לטיפול אצל מישהו מקצועי.</w:t>
      </w:r>
    </w:p>
    <w:p w:rsidR="009C4AAF" w:rsidRDefault="009C4AAF" w:rsidP="009C4AAF">
      <w:pPr>
        <w:spacing w:line="360" w:lineRule="auto"/>
        <w:jc w:val="both"/>
        <w:rPr>
          <w:rFonts w:ascii="Arial" w:hAnsi="Arial"/>
          <w:rtl/>
        </w:rPr>
      </w:pPr>
    </w:p>
    <w:p w:rsidR="009C4AAF" w:rsidRDefault="009C4AAF" w:rsidP="009C4AAF">
      <w:pPr>
        <w:spacing w:line="360" w:lineRule="auto"/>
        <w:jc w:val="both"/>
        <w:rPr>
          <w:rFonts w:ascii="Arial" w:hAnsi="Arial"/>
          <w:rtl/>
        </w:rPr>
      </w:pPr>
      <w:r>
        <w:rPr>
          <w:rFonts w:ascii="Arial" w:hAnsi="Arial" w:hint="cs"/>
          <w:rtl/>
        </w:rPr>
        <w:t xml:space="preserve">אשת הנאשם </w:t>
      </w:r>
      <w:r>
        <w:rPr>
          <w:rFonts w:ascii="Arial" w:hAnsi="Arial"/>
          <w:rtl/>
        </w:rPr>
        <w:t>–</w:t>
      </w:r>
      <w:r>
        <w:rPr>
          <w:rFonts w:ascii="Arial" w:hAnsi="Arial" w:hint="cs"/>
          <w:rtl/>
        </w:rPr>
        <w:t xml:space="preserve"> ע.ה.3 </w:t>
      </w:r>
      <w:r>
        <w:rPr>
          <w:rFonts w:ascii="Arial" w:hAnsi="Arial"/>
          <w:rtl/>
        </w:rPr>
        <w:t>–</w:t>
      </w:r>
      <w:r>
        <w:rPr>
          <w:rFonts w:ascii="Arial" w:hAnsi="Arial" w:hint="cs"/>
          <w:rtl/>
        </w:rPr>
        <w:t xml:space="preserve"> שוחחה גם היא עם העדה ושאלה מה הסיפור של המתלוננת, למה היא הגישה תלונה, למה היא משקרת, אם היא רוצה כסף. העדה השיבה לה, שהמתלוננת עברה משהו, שמה שהיא שיחקה זה מה שקרה ושהיא מאמינה באחותה במאה אחוז וכרגע היא עם אחותה.</w:t>
      </w:r>
    </w:p>
    <w:p w:rsidR="009C4AAF" w:rsidRDefault="009C4AAF" w:rsidP="009C4AAF">
      <w:pPr>
        <w:spacing w:line="360" w:lineRule="auto"/>
        <w:jc w:val="both"/>
        <w:rPr>
          <w:rFonts w:ascii="Arial" w:hAnsi="Arial"/>
          <w:rtl/>
        </w:rPr>
      </w:pPr>
    </w:p>
    <w:p w:rsidR="009C4AAF" w:rsidRDefault="009C4AAF" w:rsidP="009C4AAF">
      <w:pPr>
        <w:spacing w:line="360" w:lineRule="auto"/>
        <w:jc w:val="both"/>
        <w:rPr>
          <w:rFonts w:ascii="Arial" w:hAnsi="Arial"/>
          <w:rtl/>
        </w:rPr>
      </w:pPr>
      <w:r>
        <w:rPr>
          <w:rFonts w:ascii="Arial" w:hAnsi="Arial" w:hint="cs"/>
          <w:rtl/>
        </w:rPr>
        <w:t xml:space="preserve">ע.ה.3 </w:t>
      </w:r>
      <w:r>
        <w:rPr>
          <w:rFonts w:ascii="Arial" w:hAnsi="Arial"/>
          <w:rtl/>
        </w:rPr>
        <w:t>–</w:t>
      </w:r>
      <w:r>
        <w:rPr>
          <w:rFonts w:ascii="Arial" w:hAnsi="Arial" w:hint="cs"/>
          <w:rtl/>
        </w:rPr>
        <w:t xml:space="preserve"> לא לקחה את זה קשה מידי ואמרה: "טוב, בסדר, יאל</w:t>
      </w:r>
      <w:r w:rsidR="004D5379">
        <w:rPr>
          <w:rFonts w:ascii="Arial" w:hAnsi="Arial" w:hint="cs"/>
          <w:rtl/>
        </w:rPr>
        <w:t>ל</w:t>
      </w:r>
      <w:r>
        <w:rPr>
          <w:rFonts w:ascii="Arial" w:hAnsi="Arial" w:hint="cs"/>
          <w:rtl/>
        </w:rPr>
        <w:t>ה ביי". לאחר מכן, התקשרה אשת הנאשם אליה מספר פעמים נוספות.</w:t>
      </w:r>
    </w:p>
    <w:p w:rsidR="009C4AAF" w:rsidRDefault="009C4AAF" w:rsidP="009C4AAF">
      <w:pPr>
        <w:spacing w:line="360" w:lineRule="auto"/>
        <w:jc w:val="both"/>
        <w:rPr>
          <w:rFonts w:ascii="Arial" w:hAnsi="Arial"/>
          <w:rtl/>
        </w:rPr>
      </w:pPr>
    </w:p>
    <w:p w:rsidR="009C4AAF" w:rsidRDefault="009C4AAF" w:rsidP="009C4AAF">
      <w:pPr>
        <w:spacing w:line="360" w:lineRule="auto"/>
        <w:jc w:val="both"/>
        <w:rPr>
          <w:rFonts w:ascii="Arial" w:hAnsi="Arial"/>
          <w:rtl/>
        </w:rPr>
      </w:pPr>
      <w:r>
        <w:rPr>
          <w:rFonts w:ascii="Arial" w:hAnsi="Arial" w:hint="cs"/>
          <w:rtl/>
        </w:rPr>
        <w:t xml:space="preserve">הבנות של העדה המשיכו להיות חברות מאוד טובות עם ביתו של הנאשם. בשלב מסוים </w:t>
      </w:r>
      <w:r>
        <w:rPr>
          <w:rFonts w:ascii="Arial" w:hAnsi="Arial"/>
          <w:rtl/>
        </w:rPr>
        <w:t>–</w:t>
      </w:r>
      <w:r>
        <w:rPr>
          <w:rFonts w:ascii="Arial" w:hAnsi="Arial" w:hint="cs"/>
          <w:rtl/>
        </w:rPr>
        <w:t xml:space="preserve"> אשת הנאשם </w:t>
      </w:r>
      <w:r>
        <w:rPr>
          <w:rFonts w:ascii="Arial" w:hAnsi="Arial"/>
          <w:rtl/>
        </w:rPr>
        <w:t>–</w:t>
      </w:r>
      <w:r>
        <w:rPr>
          <w:rFonts w:ascii="Arial" w:hAnsi="Arial" w:hint="cs"/>
          <w:rtl/>
        </w:rPr>
        <w:t xml:space="preserve"> ע.ה.3 פנתה אל העדה, ואמרה לה, שהיא מזמינה את הבת שלה ליום הולכת וביקשה שתשלח אותה עם השכנה שלהם. </w:t>
      </w:r>
      <w:r w:rsidR="00F40DAC">
        <w:rPr>
          <w:rFonts w:ascii="Arial" w:hAnsi="Arial" w:hint="cs"/>
          <w:rtl/>
        </w:rPr>
        <w:t>העדה איחלה מזל טוב, אך החליטה לא לשלוח את הילדה.</w:t>
      </w:r>
    </w:p>
    <w:p w:rsidR="00F40DAC" w:rsidRDefault="00F40DAC" w:rsidP="009C4AAF">
      <w:pPr>
        <w:spacing w:line="360" w:lineRule="auto"/>
        <w:jc w:val="both"/>
        <w:rPr>
          <w:rFonts w:ascii="Arial" w:hAnsi="Arial"/>
          <w:rtl/>
        </w:rPr>
      </w:pPr>
    </w:p>
    <w:p w:rsidR="00C82712" w:rsidRDefault="004D5379" w:rsidP="00C82712">
      <w:pPr>
        <w:spacing w:line="360" w:lineRule="auto"/>
        <w:jc w:val="both"/>
        <w:rPr>
          <w:rFonts w:ascii="Arial" w:hAnsi="Arial"/>
          <w:rtl/>
        </w:rPr>
      </w:pPr>
      <w:r>
        <w:rPr>
          <w:rFonts w:ascii="Arial" w:hAnsi="Arial" w:hint="cs"/>
          <w:rtl/>
        </w:rPr>
        <w:t>בהמשך, שאלה ב</w:t>
      </w:r>
      <w:r w:rsidR="00F40DAC">
        <w:rPr>
          <w:rFonts w:ascii="Arial" w:hAnsi="Arial" w:hint="cs"/>
          <w:rtl/>
        </w:rPr>
        <w:t>תה של העדה כל הזמן למה אינה יכולה ללכת אל ביתו של הנאשם, ע.ה.3 התקשרה שוב ואמרה לה, שהיא לא רוצה שהבנות תפגענה ושהיא מזמינה את הבת שלה אליהם. העדה דיברה עם בעלה ושניהם החליטו שהבנות אינן צריכות לסבול</w:t>
      </w:r>
      <w:r w:rsidR="00C82712">
        <w:rPr>
          <w:rFonts w:ascii="Arial" w:hAnsi="Arial" w:hint="cs"/>
          <w:rtl/>
        </w:rPr>
        <w:t xml:space="preserve"> ואפשרו לבת שלהם ללכת לביתו של הנאשם, אך העדה לא </w:t>
      </w:r>
      <w:r w:rsidR="000136E3">
        <w:rPr>
          <w:rFonts w:ascii="Arial" w:hAnsi="Arial" w:hint="cs"/>
          <w:rtl/>
        </w:rPr>
        <w:t>היתה</w:t>
      </w:r>
      <w:r>
        <w:rPr>
          <w:rFonts w:ascii="Arial" w:hAnsi="Arial" w:hint="cs"/>
          <w:rtl/>
        </w:rPr>
        <w:t xml:space="preserve"> שלמה עם החלטה זו, למרות שרעי</w:t>
      </w:r>
      <w:r w:rsidR="00C82712">
        <w:rPr>
          <w:rFonts w:ascii="Arial" w:hAnsi="Arial" w:hint="cs"/>
          <w:rtl/>
        </w:rPr>
        <w:t>ית הנאשם דאגה לכך שהוא לא יהיה בבי</w:t>
      </w:r>
      <w:r>
        <w:rPr>
          <w:rFonts w:ascii="Arial" w:hAnsi="Arial" w:hint="cs"/>
          <w:rtl/>
        </w:rPr>
        <w:t>ת בכל פעם שביתם תגיע למקום. אחר</w:t>
      </w:r>
      <w:r w:rsidR="00C82712">
        <w:rPr>
          <w:rFonts w:ascii="Arial" w:hAnsi="Arial" w:hint="cs"/>
          <w:rtl/>
        </w:rPr>
        <w:t xml:space="preserve">י שתי פעמים כאלה </w:t>
      </w:r>
      <w:r w:rsidR="00C82712">
        <w:rPr>
          <w:rFonts w:ascii="Arial" w:hAnsi="Arial"/>
          <w:rtl/>
        </w:rPr>
        <w:t>–</w:t>
      </w:r>
      <w:r w:rsidR="00C82712">
        <w:rPr>
          <w:rFonts w:ascii="Arial" w:hAnsi="Arial" w:hint="cs"/>
          <w:rtl/>
        </w:rPr>
        <w:t xml:space="preserve"> החליטה העדה שלא לשלוח יותר את הבת אל בית הנאשם והקשר התנתק. </w:t>
      </w:r>
    </w:p>
    <w:p w:rsidR="00492B40" w:rsidRDefault="00492B40" w:rsidP="00C82712">
      <w:pPr>
        <w:spacing w:line="360" w:lineRule="auto"/>
        <w:jc w:val="both"/>
        <w:rPr>
          <w:rFonts w:ascii="Arial" w:hAnsi="Arial"/>
          <w:rtl/>
        </w:rPr>
      </w:pPr>
    </w:p>
    <w:p w:rsidR="00492B40" w:rsidRDefault="00492B40" w:rsidP="00C82712">
      <w:pPr>
        <w:spacing w:line="360" w:lineRule="auto"/>
        <w:jc w:val="both"/>
        <w:rPr>
          <w:rFonts w:ascii="Arial" w:hAnsi="Arial"/>
          <w:rtl/>
        </w:rPr>
      </w:pPr>
      <w:r>
        <w:rPr>
          <w:rFonts w:ascii="Arial" w:hAnsi="Arial" w:hint="cs"/>
          <w:rtl/>
        </w:rPr>
        <w:t xml:space="preserve">רעיית הנאשם </w:t>
      </w:r>
      <w:r>
        <w:rPr>
          <w:rFonts w:ascii="Arial" w:hAnsi="Arial"/>
          <w:rtl/>
        </w:rPr>
        <w:t>–</w:t>
      </w:r>
      <w:r>
        <w:rPr>
          <w:rFonts w:ascii="Arial" w:hAnsi="Arial" w:hint="cs"/>
          <w:rtl/>
        </w:rPr>
        <w:t xml:space="preserve"> ע.ה.3 </w:t>
      </w:r>
      <w:r>
        <w:rPr>
          <w:rFonts w:ascii="Arial" w:hAnsi="Arial"/>
          <w:rtl/>
        </w:rPr>
        <w:t>–</w:t>
      </w:r>
      <w:r>
        <w:rPr>
          <w:rFonts w:ascii="Arial" w:hAnsi="Arial" w:hint="cs"/>
          <w:rtl/>
        </w:rPr>
        <w:t xml:space="preserve"> ניסתה גם להזמין את העדה עצמה אליהם והבטיחה, שלא תדבר על המקרה אך העדה החליטה שלא ללכת בגלל שראתה ש"אין עם מי לדבר", שרעיית הנאשם </w:t>
      </w:r>
      <w:r>
        <w:rPr>
          <w:rFonts w:ascii="Arial" w:hAnsi="Arial"/>
          <w:rtl/>
        </w:rPr>
        <w:t>–</w:t>
      </w:r>
      <w:r w:rsidR="00134287">
        <w:rPr>
          <w:rFonts w:ascii="Arial" w:hAnsi="Arial" w:hint="cs"/>
          <w:rtl/>
        </w:rPr>
        <w:t xml:space="preserve"> ע.ה.3 אינה מבינה בכלל מה קרה, </w:t>
      </w:r>
      <w:r>
        <w:rPr>
          <w:rFonts w:ascii="Arial" w:hAnsi="Arial" w:hint="cs"/>
          <w:rtl/>
        </w:rPr>
        <w:t xml:space="preserve">אולי היא בהכחשה ואולי היא לא רוצה לראות. </w:t>
      </w:r>
    </w:p>
    <w:p w:rsidR="00492B40" w:rsidRDefault="00492B40" w:rsidP="00C82712">
      <w:pPr>
        <w:spacing w:line="360" w:lineRule="auto"/>
        <w:jc w:val="both"/>
        <w:rPr>
          <w:rFonts w:ascii="Arial" w:hAnsi="Arial"/>
          <w:rtl/>
        </w:rPr>
      </w:pPr>
    </w:p>
    <w:p w:rsidR="00492B40" w:rsidRDefault="00492B40" w:rsidP="00C82712">
      <w:pPr>
        <w:spacing w:line="360" w:lineRule="auto"/>
        <w:jc w:val="both"/>
        <w:rPr>
          <w:rFonts w:ascii="Arial" w:hAnsi="Arial"/>
          <w:rtl/>
        </w:rPr>
      </w:pPr>
      <w:r w:rsidRPr="00492B40">
        <w:rPr>
          <w:rFonts w:ascii="Arial" w:hAnsi="Arial" w:hint="cs"/>
          <w:u w:val="single"/>
          <w:rtl/>
        </w:rPr>
        <w:t>בחקירתה הנגדית</w:t>
      </w:r>
      <w:r w:rsidR="003814F6">
        <w:rPr>
          <w:rFonts w:ascii="Arial" w:hAnsi="Arial" w:hint="cs"/>
          <w:rtl/>
        </w:rPr>
        <w:t>, נשאלה העדה, לגבי האווירה ש</w:t>
      </w:r>
      <w:r w:rsidR="000136E3">
        <w:rPr>
          <w:rFonts w:ascii="Arial" w:hAnsi="Arial" w:hint="cs"/>
          <w:rtl/>
        </w:rPr>
        <w:t>היתה</w:t>
      </w:r>
      <w:r w:rsidR="003814F6">
        <w:rPr>
          <w:rFonts w:ascii="Arial" w:hAnsi="Arial" w:hint="cs"/>
          <w:rtl/>
        </w:rPr>
        <w:t xml:space="preserve"> במפגש נושא כתב האישום וה</w:t>
      </w:r>
      <w:r w:rsidR="004756A1">
        <w:rPr>
          <w:rFonts w:ascii="Arial" w:hAnsi="Arial" w:hint="cs"/>
          <w:rtl/>
        </w:rPr>
        <w:t>שיבה, ש</w:t>
      </w:r>
      <w:r w:rsidR="000136E3">
        <w:rPr>
          <w:rFonts w:ascii="Arial" w:hAnsi="Arial" w:hint="cs"/>
          <w:rtl/>
        </w:rPr>
        <w:t>היתה</w:t>
      </w:r>
      <w:r w:rsidR="004756A1">
        <w:rPr>
          <w:rFonts w:ascii="Arial" w:hAnsi="Arial" w:hint="cs"/>
          <w:rtl/>
        </w:rPr>
        <w:t xml:space="preserve"> אווירה טובה, הילדים שיחקו, היו "מבסוטים", היה אוכל, היה שתיה, בריכה </w:t>
      </w:r>
      <w:r w:rsidR="004756A1">
        <w:rPr>
          <w:rFonts w:ascii="Arial" w:hAnsi="Arial"/>
          <w:rtl/>
        </w:rPr>
        <w:t>–</w:t>
      </w:r>
      <w:r w:rsidR="004756A1">
        <w:rPr>
          <w:rFonts w:ascii="Arial" w:hAnsi="Arial" w:hint="cs"/>
          <w:rtl/>
        </w:rPr>
        <w:t xml:space="preserve"> "לא יכול להיות יותר טוב מזה".</w:t>
      </w:r>
    </w:p>
    <w:p w:rsidR="00C470C4" w:rsidRDefault="00C470C4" w:rsidP="00C82712">
      <w:pPr>
        <w:spacing w:line="360" w:lineRule="auto"/>
        <w:jc w:val="both"/>
        <w:rPr>
          <w:rFonts w:ascii="Arial" w:hAnsi="Arial"/>
          <w:rtl/>
        </w:rPr>
      </w:pPr>
    </w:p>
    <w:p w:rsidR="00C470C4" w:rsidRDefault="00C470C4" w:rsidP="00C82712">
      <w:pPr>
        <w:spacing w:line="360" w:lineRule="auto"/>
        <w:jc w:val="both"/>
        <w:rPr>
          <w:rFonts w:ascii="Arial" w:hAnsi="Arial"/>
          <w:rtl/>
        </w:rPr>
      </w:pPr>
      <w:r>
        <w:rPr>
          <w:rFonts w:ascii="Arial" w:hAnsi="Arial" w:hint="cs"/>
          <w:rtl/>
        </w:rPr>
        <w:lastRenderedPageBreak/>
        <w:t xml:space="preserve">העדה נשאלה, מי היה באירוע פרט והשיבה, כי פרט למשפחתה ולמשפחת הנאשם </w:t>
      </w:r>
      <w:r>
        <w:rPr>
          <w:rFonts w:ascii="Arial" w:hAnsi="Arial"/>
          <w:rtl/>
        </w:rPr>
        <w:t>–</w:t>
      </w:r>
      <w:r>
        <w:rPr>
          <w:rFonts w:ascii="Arial" w:hAnsi="Arial" w:hint="cs"/>
          <w:rtl/>
        </w:rPr>
        <w:t xml:space="preserve"> הנאשם ורעייתו גם הביאו שני חברים שלהם ובשלב מסוים גם אחיה של העדה וגם אביה הגיעו, אך לא נשארו לזמן רב, אלא מספר דקות בלבד.</w:t>
      </w:r>
    </w:p>
    <w:p w:rsidR="00C470C4" w:rsidRDefault="00C470C4" w:rsidP="00C82712">
      <w:pPr>
        <w:spacing w:line="360" w:lineRule="auto"/>
        <w:jc w:val="both"/>
        <w:rPr>
          <w:rFonts w:ascii="Arial" w:hAnsi="Arial"/>
          <w:rtl/>
        </w:rPr>
      </w:pPr>
    </w:p>
    <w:p w:rsidR="00C470C4" w:rsidRDefault="00C470C4" w:rsidP="00C82712">
      <w:pPr>
        <w:spacing w:line="360" w:lineRule="auto"/>
        <w:jc w:val="both"/>
        <w:rPr>
          <w:rFonts w:ascii="Arial" w:hAnsi="Arial"/>
          <w:rtl/>
        </w:rPr>
      </w:pPr>
      <w:r>
        <w:rPr>
          <w:rFonts w:ascii="Arial" w:hAnsi="Arial" w:hint="cs"/>
          <w:rtl/>
        </w:rPr>
        <w:t>מה היו החברים של הנאשם ורעייתו שהגיעו למפגש, השיבה, שמדובר בחברים שמודבר בשם גיא וסרגיי (ע.ה.2).</w:t>
      </w:r>
    </w:p>
    <w:p w:rsidR="00C470C4" w:rsidRDefault="00C470C4" w:rsidP="00C82712">
      <w:pPr>
        <w:spacing w:line="360" w:lineRule="auto"/>
        <w:jc w:val="both"/>
        <w:rPr>
          <w:rFonts w:ascii="Arial" w:hAnsi="Arial"/>
          <w:rtl/>
        </w:rPr>
      </w:pPr>
    </w:p>
    <w:p w:rsidR="00643F69" w:rsidRDefault="001F696A" w:rsidP="00CA2EF0">
      <w:pPr>
        <w:spacing w:line="360" w:lineRule="auto"/>
        <w:jc w:val="both"/>
        <w:rPr>
          <w:rFonts w:ascii="Arial" w:hAnsi="Arial"/>
          <w:rtl/>
        </w:rPr>
      </w:pPr>
      <w:r>
        <w:rPr>
          <w:rFonts w:ascii="Arial" w:hAnsi="Arial" w:hint="cs"/>
          <w:rtl/>
        </w:rPr>
        <w:t xml:space="preserve">העדה אישרה, כי כל העת </w:t>
      </w:r>
      <w:r w:rsidR="000136E3">
        <w:rPr>
          <w:rFonts w:ascii="Arial" w:hAnsi="Arial" w:hint="cs"/>
          <w:rtl/>
        </w:rPr>
        <w:t>היתה</w:t>
      </w:r>
      <w:r>
        <w:rPr>
          <w:rFonts w:ascii="Arial" w:hAnsi="Arial" w:hint="cs"/>
          <w:rtl/>
        </w:rPr>
        <w:t xml:space="preserve"> תנועה בין הבית לבין החוץ.</w:t>
      </w:r>
      <w:r w:rsidR="00CA2EF0">
        <w:rPr>
          <w:rFonts w:ascii="Arial" w:hAnsi="Arial" w:hint="cs"/>
          <w:rtl/>
        </w:rPr>
        <w:t xml:space="preserve"> עם זאת, טענה כי רעיית הנאשם כמעט שלא נכנסה לבית, כל הזמן </w:t>
      </w:r>
      <w:r w:rsidR="000136E3">
        <w:rPr>
          <w:rFonts w:ascii="Arial" w:hAnsi="Arial" w:hint="cs"/>
          <w:rtl/>
        </w:rPr>
        <w:t>היתה</w:t>
      </w:r>
      <w:r w:rsidR="00CA2EF0">
        <w:rPr>
          <w:rFonts w:ascii="Arial" w:hAnsi="Arial" w:hint="cs"/>
          <w:rtl/>
        </w:rPr>
        <w:t xml:space="preserve"> בעיקר בתוך המים בבריכה. מי שתפעלו את הילדים היו העדה והמתלוננת.</w:t>
      </w:r>
      <w:r w:rsidR="00880872">
        <w:rPr>
          <w:rFonts w:ascii="Arial" w:hAnsi="Arial" w:hint="cs"/>
          <w:rtl/>
        </w:rPr>
        <w:t xml:space="preserve"> היו גם כמה רגעים שהנאשם נכנס לבית, היא מאמינה שזה היה משום שהוא דאג לילדים.</w:t>
      </w:r>
    </w:p>
    <w:p w:rsidR="00880872" w:rsidRDefault="00880872" w:rsidP="00CA2EF0">
      <w:pPr>
        <w:spacing w:line="360" w:lineRule="auto"/>
        <w:jc w:val="both"/>
        <w:rPr>
          <w:rFonts w:ascii="Arial" w:hAnsi="Arial"/>
          <w:rtl/>
        </w:rPr>
      </w:pPr>
    </w:p>
    <w:p w:rsidR="00880872" w:rsidRDefault="00A80E72" w:rsidP="00CA2EF0">
      <w:pPr>
        <w:spacing w:line="360" w:lineRule="auto"/>
        <w:jc w:val="both"/>
        <w:rPr>
          <w:rFonts w:ascii="Arial" w:hAnsi="Arial"/>
          <w:rtl/>
        </w:rPr>
      </w:pPr>
      <w:r>
        <w:rPr>
          <w:rFonts w:ascii="Arial" w:hAnsi="Arial" w:hint="cs"/>
          <w:rtl/>
        </w:rPr>
        <w:t xml:space="preserve">העדה אישרה, כי במפגש המתואר עישנו סמים ושתו אלכוהול וכי </w:t>
      </w:r>
      <w:r w:rsidR="000136E3">
        <w:rPr>
          <w:rFonts w:ascii="Arial" w:hAnsi="Arial" w:hint="cs"/>
          <w:rtl/>
        </w:rPr>
        <w:t>היתה</w:t>
      </w:r>
      <w:r>
        <w:rPr>
          <w:rFonts w:ascii="Arial" w:hAnsi="Arial" w:hint="cs"/>
          <w:rtl/>
        </w:rPr>
        <w:t xml:space="preserve"> </w:t>
      </w:r>
      <w:r w:rsidR="00911B08">
        <w:rPr>
          <w:rFonts w:ascii="Arial" w:hAnsi="Arial" w:hint="cs"/>
          <w:rtl/>
        </w:rPr>
        <w:t>"אווירה של חגיגה".</w:t>
      </w:r>
    </w:p>
    <w:p w:rsidR="00911B08" w:rsidRDefault="00911B08" w:rsidP="00CA2EF0">
      <w:pPr>
        <w:spacing w:line="360" w:lineRule="auto"/>
        <w:jc w:val="both"/>
        <w:rPr>
          <w:rFonts w:ascii="Arial" w:hAnsi="Arial"/>
          <w:rtl/>
        </w:rPr>
      </w:pPr>
    </w:p>
    <w:p w:rsidR="00911B08" w:rsidRDefault="00911B08" w:rsidP="00CA2EF0">
      <w:pPr>
        <w:spacing w:line="360" w:lineRule="auto"/>
        <w:jc w:val="both"/>
        <w:rPr>
          <w:rFonts w:ascii="Arial" w:hAnsi="Arial"/>
          <w:rtl/>
        </w:rPr>
      </w:pPr>
      <w:r>
        <w:rPr>
          <w:rFonts w:ascii="Arial" w:hAnsi="Arial" w:hint="cs"/>
          <w:rtl/>
        </w:rPr>
        <w:t xml:space="preserve">העדה אישרה, כי בערב שבת אכלו ארוחה ביחד. </w:t>
      </w:r>
    </w:p>
    <w:p w:rsidR="00911B08" w:rsidRDefault="00911B08" w:rsidP="00CA2EF0">
      <w:pPr>
        <w:spacing w:line="360" w:lineRule="auto"/>
        <w:jc w:val="both"/>
        <w:rPr>
          <w:rFonts w:ascii="Arial" w:hAnsi="Arial"/>
          <w:rtl/>
        </w:rPr>
      </w:pPr>
    </w:p>
    <w:p w:rsidR="00911B08" w:rsidRDefault="00911B08" w:rsidP="00CA2EF0">
      <w:pPr>
        <w:spacing w:line="360" w:lineRule="auto"/>
        <w:jc w:val="both"/>
        <w:rPr>
          <w:rFonts w:ascii="Arial" w:hAnsi="Arial"/>
          <w:rtl/>
        </w:rPr>
      </w:pPr>
      <w:r>
        <w:rPr>
          <w:rFonts w:ascii="Arial" w:hAnsi="Arial" w:hint="cs"/>
          <w:rtl/>
        </w:rPr>
        <w:t xml:space="preserve">לשאלה, האם הגיע שוטר לבית בשל נביחות הכלבה של המתלוננת השיבה, כי אינה זוכרת אך הדבר יתכן. </w:t>
      </w:r>
    </w:p>
    <w:p w:rsidR="00911B08" w:rsidRDefault="00911B08" w:rsidP="00CA2EF0">
      <w:pPr>
        <w:spacing w:line="360" w:lineRule="auto"/>
        <w:jc w:val="both"/>
        <w:rPr>
          <w:rFonts w:ascii="Arial" w:hAnsi="Arial"/>
          <w:rtl/>
        </w:rPr>
      </w:pPr>
    </w:p>
    <w:p w:rsidR="00964668" w:rsidRDefault="00911B08" w:rsidP="00616C1E">
      <w:pPr>
        <w:spacing w:line="360" w:lineRule="auto"/>
        <w:jc w:val="both"/>
        <w:rPr>
          <w:rFonts w:ascii="Arial" w:hAnsi="Arial"/>
          <w:rtl/>
        </w:rPr>
      </w:pPr>
      <w:r>
        <w:rPr>
          <w:rFonts w:ascii="Arial" w:hAnsi="Arial" w:hint="cs"/>
          <w:rtl/>
        </w:rPr>
        <w:t xml:space="preserve">העדה אישרה, כי עד לשלב בו סיפרה לה המתלוננת על מה שאירע (כלומר בין </w:t>
      </w:r>
      <w:r w:rsidR="00616C1E">
        <w:rPr>
          <w:rFonts w:ascii="Arial" w:hAnsi="Arial" w:hint="cs"/>
          <w:rtl/>
        </w:rPr>
        <w:t xml:space="preserve">האירוע הראשון לשני האירועים הנוספים) </w:t>
      </w:r>
      <w:r w:rsidR="00616C1E">
        <w:rPr>
          <w:rFonts w:ascii="Arial" w:hAnsi="Arial"/>
          <w:rtl/>
        </w:rPr>
        <w:t>–</w:t>
      </w:r>
      <w:r w:rsidR="00616C1E">
        <w:rPr>
          <w:rFonts w:ascii="Arial" w:hAnsi="Arial" w:hint="cs"/>
          <w:rtl/>
        </w:rPr>
        <w:t xml:space="preserve"> לא הבחינה בשינוי כלשהו בהתנהגות המתלוננת. </w:t>
      </w:r>
    </w:p>
    <w:p w:rsidR="00964668" w:rsidRDefault="00964668" w:rsidP="00616C1E">
      <w:pPr>
        <w:spacing w:line="360" w:lineRule="auto"/>
        <w:jc w:val="both"/>
        <w:rPr>
          <w:rFonts w:ascii="Arial" w:hAnsi="Arial"/>
          <w:rtl/>
        </w:rPr>
      </w:pPr>
    </w:p>
    <w:p w:rsidR="00964668" w:rsidRDefault="00134287" w:rsidP="00964668">
      <w:pPr>
        <w:spacing w:line="360" w:lineRule="auto"/>
        <w:jc w:val="both"/>
        <w:rPr>
          <w:rFonts w:ascii="Arial" w:hAnsi="Arial"/>
          <w:rtl/>
        </w:rPr>
      </w:pPr>
      <w:r>
        <w:rPr>
          <w:rFonts w:ascii="Arial" w:hAnsi="Arial" w:hint="cs"/>
          <w:rtl/>
        </w:rPr>
        <w:t>העדה נשאלה, אם יתכן שאחר</w:t>
      </w:r>
      <w:r w:rsidR="00964668">
        <w:rPr>
          <w:rFonts w:ascii="Arial" w:hAnsi="Arial" w:hint="cs"/>
          <w:rtl/>
        </w:rPr>
        <w:t xml:space="preserve">י שהנאשם ורעייתו עזבו </w:t>
      </w:r>
      <w:r w:rsidR="00964668">
        <w:rPr>
          <w:rFonts w:ascii="Arial" w:hAnsi="Arial"/>
          <w:rtl/>
        </w:rPr>
        <w:t>–</w:t>
      </w:r>
      <w:r w:rsidR="00964668">
        <w:rPr>
          <w:rFonts w:ascii="Arial" w:hAnsi="Arial" w:hint="cs"/>
          <w:rtl/>
        </w:rPr>
        <w:t xml:space="preserve"> ישבה המתלוננת עם סרגיי והשיבה, שאינה זוכרת פרט כזה, אלא </w:t>
      </w:r>
      <w:r w:rsidR="00964668">
        <w:rPr>
          <w:rFonts w:ascii="Arial" w:hAnsi="Arial"/>
          <w:rtl/>
        </w:rPr>
        <w:t>–</w:t>
      </w:r>
      <w:r w:rsidR="00964668">
        <w:rPr>
          <w:rFonts w:ascii="Arial" w:hAnsi="Arial" w:hint="cs"/>
          <w:rtl/>
        </w:rPr>
        <w:t xml:space="preserve"> אחרי שהמתלוננת התארגנה, היא התארגנה גם כן והן יצאו לתחנה המרכזית. כשהן יצאו </w:t>
      </w:r>
      <w:r w:rsidR="00964668">
        <w:rPr>
          <w:rFonts w:ascii="Arial" w:hAnsi="Arial"/>
          <w:rtl/>
        </w:rPr>
        <w:t>–</w:t>
      </w:r>
      <w:r w:rsidR="00964668">
        <w:rPr>
          <w:rFonts w:ascii="Arial" w:hAnsi="Arial" w:hint="cs"/>
          <w:rtl/>
        </w:rPr>
        <w:t xml:space="preserve"> אף אחד כבר לא היה בבית.</w:t>
      </w:r>
    </w:p>
    <w:p w:rsidR="00964668" w:rsidRDefault="00964668" w:rsidP="00964668">
      <w:pPr>
        <w:spacing w:line="360" w:lineRule="auto"/>
        <w:jc w:val="both"/>
        <w:rPr>
          <w:rFonts w:ascii="Arial" w:hAnsi="Arial"/>
          <w:rtl/>
        </w:rPr>
      </w:pPr>
    </w:p>
    <w:p w:rsidR="00964668" w:rsidRDefault="00F02622" w:rsidP="00964668">
      <w:pPr>
        <w:spacing w:line="360" w:lineRule="auto"/>
        <w:jc w:val="both"/>
        <w:rPr>
          <w:rFonts w:ascii="Arial" w:hAnsi="Arial"/>
          <w:rtl/>
        </w:rPr>
      </w:pPr>
      <w:r>
        <w:rPr>
          <w:rFonts w:ascii="Arial" w:hAnsi="Arial" w:hint="cs"/>
          <w:rtl/>
        </w:rPr>
        <w:t xml:space="preserve">העדה נשאלה לגבי המלצתה למתלוננת לשקול את השלכות הגשת התלונה והשיבה, כי בדיעבד מבינה, שלא הצליחה לתקשר עם המתלוננת בשל מצבה הנפשי ומה שהיא עברה, לא הצליחה להבין אותה ולעזור לה ולכן היחסים ביניהן התדרדרו, כשרק מחצית השנה לפני מסירת עדותה </w:t>
      </w:r>
      <w:r>
        <w:rPr>
          <w:rFonts w:ascii="Arial" w:hAnsi="Arial"/>
          <w:rtl/>
        </w:rPr>
        <w:t>–</w:t>
      </w:r>
      <w:r>
        <w:rPr>
          <w:rFonts w:ascii="Arial" w:hAnsi="Arial" w:hint="cs"/>
          <w:rtl/>
        </w:rPr>
        <w:t xml:space="preserve"> חזרו להיות בקשר, כך שהנאשם הרס גם את מערכת היחסים שלה עם אחותה.</w:t>
      </w:r>
    </w:p>
    <w:p w:rsidR="00F02622" w:rsidRDefault="00F02622" w:rsidP="00964668">
      <w:pPr>
        <w:spacing w:line="360" w:lineRule="auto"/>
        <w:jc w:val="both"/>
        <w:rPr>
          <w:rFonts w:ascii="Arial" w:hAnsi="Arial"/>
          <w:rtl/>
        </w:rPr>
      </w:pPr>
    </w:p>
    <w:p w:rsidR="00F02622" w:rsidRDefault="00F02622" w:rsidP="00964668">
      <w:pPr>
        <w:spacing w:line="360" w:lineRule="auto"/>
        <w:jc w:val="both"/>
        <w:rPr>
          <w:rFonts w:ascii="Arial" w:hAnsi="Arial"/>
          <w:rtl/>
        </w:rPr>
      </w:pPr>
      <w:r>
        <w:rPr>
          <w:rFonts w:ascii="Arial" w:hAnsi="Arial" w:hint="cs"/>
          <w:rtl/>
        </w:rPr>
        <w:lastRenderedPageBreak/>
        <w:t>כשנטען בפני העד</w:t>
      </w:r>
      <w:r w:rsidR="00E313E0">
        <w:rPr>
          <w:rFonts w:ascii="Arial" w:hAnsi="Arial" w:hint="cs"/>
          <w:rtl/>
        </w:rPr>
        <w:t xml:space="preserve">ה, שהמתלוננת הוסיפה את </w:t>
      </w:r>
      <w:r w:rsidR="00134287">
        <w:rPr>
          <w:rFonts w:ascii="Arial" w:hAnsi="Arial" w:hint="cs"/>
          <w:rtl/>
        </w:rPr>
        <w:t>נושא הכנסת היד לתחתונים רק אחרי</w:t>
      </w:r>
      <w:r w:rsidR="00E313E0">
        <w:rPr>
          <w:rFonts w:ascii="Arial" w:hAnsi="Arial" w:hint="cs"/>
          <w:rtl/>
        </w:rPr>
        <w:t xml:space="preserve"> שחשה, שמאבדת את העדה, </w:t>
      </w:r>
      <w:r w:rsidR="00FD3934">
        <w:rPr>
          <w:rFonts w:ascii="Arial" w:hAnsi="Arial" w:hint="cs"/>
          <w:rtl/>
        </w:rPr>
        <w:t xml:space="preserve">השיבה בשאלה </w:t>
      </w:r>
      <w:r w:rsidR="00FD3934">
        <w:rPr>
          <w:rFonts w:ascii="Arial" w:hAnsi="Arial"/>
          <w:rtl/>
        </w:rPr>
        <w:t>–</w:t>
      </w:r>
      <w:r w:rsidR="00FD3934">
        <w:rPr>
          <w:rFonts w:ascii="Arial" w:hAnsi="Arial" w:hint="cs"/>
          <w:rtl/>
        </w:rPr>
        <w:t xml:space="preserve"> "מה זה קשור?".</w:t>
      </w:r>
    </w:p>
    <w:p w:rsidR="00FD3934" w:rsidRDefault="00FD3934" w:rsidP="00964668">
      <w:pPr>
        <w:spacing w:line="360" w:lineRule="auto"/>
        <w:jc w:val="both"/>
        <w:rPr>
          <w:rFonts w:ascii="Arial" w:hAnsi="Arial"/>
          <w:rtl/>
        </w:rPr>
      </w:pPr>
    </w:p>
    <w:p w:rsidR="00FD3934" w:rsidRDefault="00FD3934" w:rsidP="00964668">
      <w:pPr>
        <w:spacing w:line="360" w:lineRule="auto"/>
        <w:jc w:val="both"/>
        <w:rPr>
          <w:rFonts w:ascii="Arial" w:hAnsi="Arial"/>
          <w:rtl/>
        </w:rPr>
      </w:pPr>
      <w:r>
        <w:rPr>
          <w:rFonts w:ascii="Arial" w:hAnsi="Arial" w:hint="cs"/>
          <w:rtl/>
        </w:rPr>
        <w:t xml:space="preserve">העדה מסרה, כי ניסיונות יצירת הקשר לאחר המקרה הגיעו תמיד מצדה של רעיית הנאשם. </w:t>
      </w:r>
    </w:p>
    <w:p w:rsidR="005A7EE9" w:rsidRDefault="005A7EE9" w:rsidP="00964668">
      <w:pPr>
        <w:spacing w:line="360" w:lineRule="auto"/>
        <w:jc w:val="both"/>
        <w:rPr>
          <w:rFonts w:ascii="Arial" w:hAnsi="Arial"/>
          <w:rtl/>
        </w:rPr>
      </w:pPr>
    </w:p>
    <w:p w:rsidR="005A7EE9" w:rsidRDefault="005A7EE9" w:rsidP="00964668">
      <w:pPr>
        <w:spacing w:line="360" w:lineRule="auto"/>
        <w:jc w:val="both"/>
        <w:rPr>
          <w:rFonts w:ascii="Arial" w:hAnsi="Arial"/>
          <w:rtl/>
        </w:rPr>
      </w:pPr>
      <w:r>
        <w:rPr>
          <w:rFonts w:ascii="Arial" w:hAnsi="Arial" w:hint="cs"/>
          <w:rtl/>
        </w:rPr>
        <w:t xml:space="preserve">כשהושמעו לעדה שיחות בינה לבין רעיית הנאשם </w:t>
      </w:r>
      <w:r>
        <w:rPr>
          <w:rFonts w:ascii="Arial" w:hAnsi="Arial"/>
          <w:rtl/>
        </w:rPr>
        <w:t>–</w:t>
      </w:r>
      <w:r>
        <w:rPr>
          <w:rFonts w:ascii="Arial" w:hAnsi="Arial" w:hint="cs"/>
          <w:rtl/>
        </w:rPr>
        <w:t xml:space="preserve"> ע.ה.3, שהוקלטו לאחר האירוע,</w:t>
      </w:r>
      <w:r w:rsidR="00B85BAA">
        <w:rPr>
          <w:rFonts w:ascii="Arial" w:hAnsi="Arial" w:hint="cs"/>
          <w:rtl/>
        </w:rPr>
        <w:t xml:space="preserve"> ובהן אמרה, שאין לה בעיה להביא את הילדה לביתו של הנאשם ובשיחה נוספת אף הסכימה, שהנאשם עצמו יגיע לביתה (של העדה) לאסוף את בתה לביתו ושיקלחו את בתה בביתו של הנאשם, השיבה, שיכול להיות. </w:t>
      </w:r>
    </w:p>
    <w:p w:rsidR="00B85BAA" w:rsidRDefault="00B85BAA" w:rsidP="00964668">
      <w:pPr>
        <w:spacing w:line="360" w:lineRule="auto"/>
        <w:jc w:val="both"/>
        <w:rPr>
          <w:rFonts w:ascii="Arial" w:hAnsi="Arial"/>
          <w:rtl/>
        </w:rPr>
      </w:pPr>
    </w:p>
    <w:p w:rsidR="00B85BAA" w:rsidRDefault="00134287" w:rsidP="00B85BAA">
      <w:pPr>
        <w:spacing w:line="360" w:lineRule="auto"/>
        <w:jc w:val="both"/>
        <w:rPr>
          <w:rFonts w:ascii="Arial" w:hAnsi="Arial"/>
          <w:rtl/>
        </w:rPr>
      </w:pPr>
      <w:r>
        <w:rPr>
          <w:rFonts w:ascii="Arial" w:hAnsi="Arial" w:hint="cs"/>
          <w:rtl/>
        </w:rPr>
        <w:t>משהוטח בעדה, שכא</w:t>
      </w:r>
      <w:r w:rsidR="00B85BAA">
        <w:rPr>
          <w:rFonts w:ascii="Arial" w:hAnsi="Arial" w:hint="cs"/>
          <w:rtl/>
        </w:rPr>
        <w:t xml:space="preserve">מא לילדות </w:t>
      </w:r>
      <w:r w:rsidR="00B85BAA">
        <w:rPr>
          <w:rFonts w:ascii="Arial" w:hAnsi="Arial"/>
          <w:rtl/>
        </w:rPr>
        <w:t>–</w:t>
      </w:r>
      <w:r>
        <w:rPr>
          <w:rFonts w:ascii="Arial" w:hAnsi="Arial" w:hint="cs"/>
          <w:rtl/>
        </w:rPr>
        <w:t xml:space="preserve"> אם היה לה ולו צל צ</w:t>
      </w:r>
      <w:r w:rsidR="00B85BAA">
        <w:rPr>
          <w:rFonts w:ascii="Arial" w:hAnsi="Arial" w:hint="cs"/>
          <w:rtl/>
        </w:rPr>
        <w:t xml:space="preserve">לו של ספק בנוגע לנאשם, שהוא פגע באחותה </w:t>
      </w:r>
      <w:r w:rsidR="00B85BAA">
        <w:rPr>
          <w:rFonts w:ascii="Arial" w:hAnsi="Arial"/>
          <w:rtl/>
        </w:rPr>
        <w:t>–</w:t>
      </w:r>
      <w:r w:rsidR="00B85BAA">
        <w:rPr>
          <w:rFonts w:ascii="Arial" w:hAnsi="Arial" w:hint="cs"/>
          <w:rtl/>
        </w:rPr>
        <w:t xml:space="preserve"> לא </w:t>
      </w:r>
      <w:r w:rsidR="000136E3">
        <w:rPr>
          <w:rFonts w:ascii="Arial" w:hAnsi="Arial" w:hint="cs"/>
          <w:rtl/>
        </w:rPr>
        <w:t>היתה</w:t>
      </w:r>
      <w:r w:rsidR="00B85BAA">
        <w:rPr>
          <w:rFonts w:ascii="Arial" w:hAnsi="Arial" w:hint="cs"/>
          <w:rtl/>
        </w:rPr>
        <w:t xml:space="preserve"> שולחת את בתה עמו ושהדבר מלמד על כך, שבזמן אמת, לא האמינה לאחותה, השיבה, כי ההודעות האלה אינן קשורות להטרדה שחוותה אחותה, וכי הנאשם אינו "פדופיל" אלא הטריד "בחורה" וחזרה על כך, כי היא מאמינה לאחותה ב"מיליון אחוז".</w:t>
      </w:r>
    </w:p>
    <w:p w:rsidR="00B85BAA" w:rsidRDefault="00B85BAA" w:rsidP="00B85BAA">
      <w:pPr>
        <w:spacing w:line="360" w:lineRule="auto"/>
        <w:jc w:val="both"/>
        <w:rPr>
          <w:rFonts w:ascii="Arial" w:hAnsi="Arial"/>
          <w:rtl/>
        </w:rPr>
      </w:pPr>
    </w:p>
    <w:p w:rsidR="00B85BAA" w:rsidRDefault="00B85BAA" w:rsidP="00B85BAA">
      <w:pPr>
        <w:spacing w:line="360" w:lineRule="auto"/>
        <w:jc w:val="both"/>
        <w:rPr>
          <w:rFonts w:ascii="Arial" w:hAnsi="Arial"/>
          <w:rtl/>
        </w:rPr>
      </w:pPr>
      <w:r w:rsidRPr="00B85BAA">
        <w:rPr>
          <w:rFonts w:ascii="Arial" w:hAnsi="Arial" w:hint="cs"/>
          <w:u w:val="single"/>
          <w:rtl/>
        </w:rPr>
        <w:t>בחקירתה החוזרת</w:t>
      </w:r>
      <w:r>
        <w:rPr>
          <w:rFonts w:ascii="Arial" w:hAnsi="Arial" w:hint="cs"/>
          <w:rtl/>
        </w:rPr>
        <w:t xml:space="preserve">, </w:t>
      </w:r>
      <w:r w:rsidR="003970B6">
        <w:rPr>
          <w:rFonts w:ascii="Arial" w:hAnsi="Arial" w:hint="cs"/>
          <w:rtl/>
        </w:rPr>
        <w:t>מסרה העדה, כי אינה זוכרת את השיחות הללו, אך זוכרת,</w:t>
      </w:r>
      <w:r w:rsidR="00134287">
        <w:rPr>
          <w:rFonts w:ascii="Arial" w:hAnsi="Arial" w:hint="cs"/>
          <w:rtl/>
        </w:rPr>
        <w:t xml:space="preserve"> שבתה הלכה לבית הנאשם להיות אצל</w:t>
      </w:r>
      <w:r w:rsidR="003970B6">
        <w:rPr>
          <w:rFonts w:ascii="Arial" w:hAnsi="Arial" w:hint="cs"/>
          <w:rtl/>
        </w:rPr>
        <w:t>ם בבריכה ואישרה, כי זה היה לאחר האירוע נושא כתב האישום.</w:t>
      </w:r>
    </w:p>
    <w:p w:rsidR="00C2323F" w:rsidRDefault="00C2323F" w:rsidP="00B85BAA">
      <w:pPr>
        <w:spacing w:line="360" w:lineRule="auto"/>
        <w:jc w:val="both"/>
        <w:rPr>
          <w:rFonts w:ascii="Arial" w:hAnsi="Arial"/>
          <w:rtl/>
        </w:rPr>
      </w:pPr>
    </w:p>
    <w:p w:rsidR="00C2323F" w:rsidRDefault="00C2323F" w:rsidP="00C2323F">
      <w:pPr>
        <w:spacing w:line="360" w:lineRule="auto"/>
        <w:jc w:val="both"/>
        <w:rPr>
          <w:rFonts w:ascii="Arial" w:hAnsi="Arial"/>
          <w:rtl/>
        </w:rPr>
      </w:pPr>
      <w:r>
        <w:rPr>
          <w:rFonts w:ascii="Arial" w:hAnsi="Arial" w:hint="cs"/>
          <w:u w:val="single"/>
          <w:rtl/>
        </w:rPr>
        <w:t>לשאלות בית המשפט</w:t>
      </w:r>
      <w:r w:rsidRPr="00C2323F">
        <w:rPr>
          <w:rFonts w:ascii="Arial" w:hAnsi="Arial" w:hint="cs"/>
          <w:rtl/>
        </w:rPr>
        <w:t>, עמדה העדה על כך, שהאמינה לאחותה במאת האחוזים מהרגע הראשון ולא רק בדיעבד.</w:t>
      </w:r>
      <w:r>
        <w:rPr>
          <w:rFonts w:ascii="Arial" w:hAnsi="Arial" w:hint="cs"/>
          <w:rtl/>
        </w:rPr>
        <w:t xml:space="preserve"> כמו כן עמדה על כך, שהשימוש בסמים לא השפיע על האופן בו חוו או תפסו את הדברים, הן לגביה והן לגבי אחותה.</w:t>
      </w:r>
    </w:p>
    <w:p w:rsidR="00C2323F" w:rsidRDefault="00C2323F" w:rsidP="00C2323F">
      <w:pPr>
        <w:spacing w:line="360" w:lineRule="auto"/>
        <w:jc w:val="both"/>
        <w:rPr>
          <w:rFonts w:ascii="Arial" w:hAnsi="Arial"/>
          <w:rtl/>
        </w:rPr>
      </w:pPr>
    </w:p>
    <w:p w:rsidR="00C2323F" w:rsidRDefault="00C2323F" w:rsidP="00C2323F">
      <w:pPr>
        <w:spacing w:line="360" w:lineRule="auto"/>
        <w:jc w:val="both"/>
        <w:rPr>
          <w:rFonts w:ascii="Arial" w:hAnsi="Arial"/>
          <w:rtl/>
        </w:rPr>
      </w:pPr>
      <w:r w:rsidRPr="00C2323F">
        <w:rPr>
          <w:rFonts w:ascii="Arial" w:hAnsi="Arial" w:hint="cs"/>
          <w:u w:val="single"/>
          <w:rtl/>
        </w:rPr>
        <w:t>בחקירה חוזרת בהמשך לשאלות בית משפט לתביעה</w:t>
      </w:r>
      <w:r>
        <w:rPr>
          <w:rFonts w:ascii="Arial" w:hAnsi="Arial" w:hint="cs"/>
          <w:rtl/>
        </w:rPr>
        <w:t xml:space="preserve">, בכל הנוגע לשימוש בסמים, מסרה העדה, כי יכולה להעיד לגבי מצבה שלה בלבד ולא לגבי אחותה </w:t>
      </w:r>
      <w:r>
        <w:rPr>
          <w:rFonts w:ascii="Arial" w:hAnsi="Arial"/>
          <w:rtl/>
        </w:rPr>
        <w:t>–</w:t>
      </w:r>
      <w:r>
        <w:rPr>
          <w:rFonts w:ascii="Arial" w:hAnsi="Arial" w:hint="cs"/>
          <w:rtl/>
        </w:rPr>
        <w:t xml:space="preserve"> המתלוננת. </w:t>
      </w:r>
    </w:p>
    <w:p w:rsidR="00BF52F0" w:rsidRDefault="00C2323F" w:rsidP="00345D87">
      <w:pPr>
        <w:spacing w:line="360" w:lineRule="auto"/>
        <w:jc w:val="both"/>
        <w:rPr>
          <w:rFonts w:ascii="Arial" w:hAnsi="Arial"/>
          <w:rtl/>
        </w:rPr>
      </w:pPr>
      <w:r>
        <w:rPr>
          <w:rFonts w:ascii="Arial" w:hAnsi="Arial"/>
          <w:rtl/>
        </w:rPr>
        <w:br/>
      </w:r>
      <w:r>
        <w:rPr>
          <w:rFonts w:ascii="Arial" w:hAnsi="Arial" w:hint="cs"/>
          <w:rtl/>
        </w:rPr>
        <w:t>בחקירה נוספת ברשות להגנה, הוצגה לעדה תמונה מתאריך 04.07.20, בה נראת</w:t>
      </w:r>
      <w:r w:rsidR="00230A9E">
        <w:rPr>
          <w:rFonts w:ascii="Arial" w:hAnsi="Arial" w:hint="cs"/>
          <w:rtl/>
        </w:rPr>
        <w:t>ה</w:t>
      </w:r>
      <w:r>
        <w:rPr>
          <w:rFonts w:ascii="Arial" w:hAnsi="Arial" w:hint="cs"/>
          <w:rtl/>
        </w:rPr>
        <w:t xml:space="preserve"> העדה בביתו של הנאשם, כשגם הנאשם בבית והשיבה, כי </w:t>
      </w:r>
      <w:r w:rsidR="00345D87">
        <w:rPr>
          <w:rFonts w:ascii="Arial" w:hAnsi="Arial" w:hint="cs"/>
          <w:rtl/>
        </w:rPr>
        <w:t>"</w:t>
      </w:r>
      <w:r>
        <w:rPr>
          <w:rFonts w:ascii="Arial" w:hAnsi="Arial" w:hint="cs"/>
          <w:rtl/>
        </w:rPr>
        <w:t>אין שום סיכוי</w:t>
      </w:r>
      <w:r w:rsidR="00345D87">
        <w:rPr>
          <w:rFonts w:ascii="Arial" w:hAnsi="Arial" w:hint="cs"/>
          <w:rtl/>
        </w:rPr>
        <w:t xml:space="preserve">", לאחר מכן, זיהתה את עצמה ואת הנאשם בתמונה </w:t>
      </w:r>
      <w:r w:rsidR="00BF52F0">
        <w:rPr>
          <w:rFonts w:ascii="Arial" w:hAnsi="Arial" w:hint="cs"/>
          <w:rtl/>
        </w:rPr>
        <w:t xml:space="preserve">וכן זיהתה, כי מדובר בבית הנאשם. </w:t>
      </w:r>
    </w:p>
    <w:p w:rsidR="00BF52F0" w:rsidRDefault="00BF52F0" w:rsidP="00345D87">
      <w:pPr>
        <w:spacing w:line="360" w:lineRule="auto"/>
        <w:jc w:val="both"/>
        <w:rPr>
          <w:rFonts w:ascii="Arial" w:hAnsi="Arial"/>
          <w:rtl/>
        </w:rPr>
      </w:pPr>
    </w:p>
    <w:p w:rsidR="00C2323F" w:rsidRDefault="00C2323F" w:rsidP="00345D87">
      <w:pPr>
        <w:spacing w:line="360" w:lineRule="auto"/>
        <w:jc w:val="both"/>
        <w:rPr>
          <w:rFonts w:ascii="Arial" w:hAnsi="Arial"/>
          <w:rtl/>
        </w:rPr>
      </w:pPr>
      <w:r>
        <w:rPr>
          <w:rFonts w:ascii="Arial" w:hAnsi="Arial" w:hint="cs"/>
          <w:rtl/>
        </w:rPr>
        <w:t xml:space="preserve"> </w:t>
      </w:r>
      <w:r w:rsidR="00D07A38" w:rsidRPr="00D07A38">
        <w:rPr>
          <w:rFonts w:ascii="Arial" w:hAnsi="Arial" w:hint="cs"/>
          <w:u w:val="single"/>
          <w:rtl/>
        </w:rPr>
        <w:t xml:space="preserve">אמרת המתלוננת </w:t>
      </w:r>
      <w:r w:rsidR="00D07A38" w:rsidRPr="00D07A38">
        <w:rPr>
          <w:rFonts w:ascii="Arial" w:hAnsi="Arial"/>
          <w:u w:val="single"/>
          <w:rtl/>
        </w:rPr>
        <w:t>–</w:t>
      </w:r>
      <w:r w:rsidR="00D07A38" w:rsidRPr="00D07A38">
        <w:rPr>
          <w:rFonts w:ascii="Arial" w:hAnsi="Arial" w:hint="cs"/>
          <w:u w:val="single"/>
          <w:rtl/>
        </w:rPr>
        <w:t xml:space="preserve"> ת/4</w:t>
      </w:r>
      <w:r w:rsidR="00D07A38">
        <w:rPr>
          <w:rFonts w:ascii="Arial" w:hAnsi="Arial" w:hint="cs"/>
          <w:rtl/>
        </w:rPr>
        <w:t xml:space="preserve"> </w:t>
      </w:r>
      <w:r w:rsidR="00D07A38">
        <w:rPr>
          <w:rFonts w:ascii="Arial" w:hAnsi="Arial"/>
          <w:rtl/>
        </w:rPr>
        <w:t>–</w:t>
      </w:r>
      <w:r w:rsidR="00D07A38">
        <w:rPr>
          <w:rFonts w:ascii="Arial" w:hAnsi="Arial" w:hint="cs"/>
          <w:rtl/>
        </w:rPr>
        <w:t xml:space="preserve"> מתייחסת למסירת צילומי ההודעות וכן ההודעות הקוליות לידי החוקר ע.ת.1.</w:t>
      </w:r>
    </w:p>
    <w:p w:rsidR="009D34B7" w:rsidRDefault="009D34B7" w:rsidP="00345D87">
      <w:pPr>
        <w:spacing w:line="360" w:lineRule="auto"/>
        <w:jc w:val="both"/>
        <w:rPr>
          <w:rFonts w:ascii="Arial" w:hAnsi="Arial"/>
          <w:rtl/>
        </w:rPr>
      </w:pPr>
    </w:p>
    <w:p w:rsidR="00916B8B" w:rsidRDefault="00560EFC" w:rsidP="00916B8B">
      <w:pPr>
        <w:spacing w:line="360" w:lineRule="auto"/>
        <w:jc w:val="both"/>
        <w:rPr>
          <w:rFonts w:ascii="Arial" w:hAnsi="Arial"/>
          <w:rtl/>
        </w:rPr>
      </w:pPr>
      <w:r w:rsidRPr="00634CA0">
        <w:rPr>
          <w:rFonts w:ascii="Arial" w:hAnsi="Arial" w:hint="cs"/>
          <w:u w:val="single"/>
          <w:rtl/>
        </w:rPr>
        <w:t xml:space="preserve">תקליטור שחזור </w:t>
      </w:r>
      <w:r w:rsidRPr="00634CA0">
        <w:rPr>
          <w:rFonts w:ascii="Arial" w:hAnsi="Arial"/>
          <w:u w:val="single"/>
          <w:rtl/>
        </w:rPr>
        <w:t>–</w:t>
      </w:r>
      <w:r w:rsidRPr="00634CA0">
        <w:rPr>
          <w:rFonts w:ascii="Arial" w:hAnsi="Arial" w:hint="cs"/>
          <w:u w:val="single"/>
          <w:rtl/>
        </w:rPr>
        <w:t xml:space="preserve"> ת/6</w:t>
      </w:r>
      <w:r>
        <w:rPr>
          <w:rFonts w:ascii="Arial" w:hAnsi="Arial" w:hint="cs"/>
          <w:rtl/>
        </w:rPr>
        <w:t xml:space="preserve"> </w:t>
      </w:r>
      <w:r>
        <w:rPr>
          <w:rFonts w:ascii="Arial" w:hAnsi="Arial"/>
          <w:rtl/>
        </w:rPr>
        <w:t>–</w:t>
      </w:r>
      <w:r>
        <w:rPr>
          <w:rFonts w:ascii="Arial" w:hAnsi="Arial" w:hint="cs"/>
          <w:rtl/>
        </w:rPr>
        <w:t xml:space="preserve"> </w:t>
      </w:r>
      <w:r w:rsidR="00916B8B">
        <w:rPr>
          <w:rFonts w:ascii="Arial" w:hAnsi="Arial" w:hint="cs"/>
          <w:rtl/>
        </w:rPr>
        <w:t>המתלוננת השתתפה בשחזור, תוך הצבעה על כל מקום ב</w:t>
      </w:r>
      <w:r w:rsidR="00230A9E">
        <w:rPr>
          <w:rFonts w:ascii="Arial" w:hAnsi="Arial" w:hint="cs"/>
          <w:rtl/>
        </w:rPr>
        <w:t>ב</w:t>
      </w:r>
      <w:r w:rsidR="00916B8B">
        <w:rPr>
          <w:rFonts w:ascii="Arial" w:hAnsi="Arial" w:hint="cs"/>
          <w:rtl/>
        </w:rPr>
        <w:t xml:space="preserve">ית בו אירעו המעשים המיניים, לטענתה ופירוט המעשים. בנוגע לאירוע בחדר הילדים </w:t>
      </w:r>
      <w:r w:rsidR="00916B8B">
        <w:rPr>
          <w:rFonts w:ascii="Arial" w:hAnsi="Arial"/>
          <w:rtl/>
        </w:rPr>
        <w:t>–</w:t>
      </w:r>
      <w:r w:rsidR="00916B8B">
        <w:rPr>
          <w:rFonts w:ascii="Arial" w:hAnsi="Arial" w:hint="cs"/>
          <w:rtl/>
        </w:rPr>
        <w:t xml:space="preserve"> אכן ציינה המתלוננת,</w:t>
      </w:r>
      <w:r w:rsidR="00230A9E">
        <w:rPr>
          <w:rFonts w:ascii="Arial" w:hAnsi="Arial" w:hint="cs"/>
          <w:rtl/>
        </w:rPr>
        <w:t xml:space="preserve"> כי הנאשם לא עשה לה משהו שם.</w:t>
      </w:r>
    </w:p>
    <w:p w:rsidR="00916B8B" w:rsidRDefault="00916B8B" w:rsidP="00916B8B">
      <w:pPr>
        <w:spacing w:line="360" w:lineRule="auto"/>
        <w:jc w:val="both"/>
        <w:rPr>
          <w:rFonts w:ascii="Arial" w:hAnsi="Arial"/>
          <w:rtl/>
        </w:rPr>
      </w:pPr>
    </w:p>
    <w:p w:rsidR="00916B8B" w:rsidRDefault="00916B8B" w:rsidP="00230A9E">
      <w:pPr>
        <w:spacing w:line="360" w:lineRule="auto"/>
        <w:jc w:val="both"/>
        <w:rPr>
          <w:rFonts w:ascii="Arial" w:hAnsi="Arial"/>
          <w:rtl/>
        </w:rPr>
      </w:pPr>
      <w:r>
        <w:rPr>
          <w:rFonts w:ascii="Arial" w:hAnsi="Arial" w:hint="cs"/>
          <w:rtl/>
        </w:rPr>
        <w:t xml:space="preserve">בנוגע לחלק הראשון של האירוע, הסבירה המתלוננת, כי היא הותירה את הדלת פתוחה ומתוך כך שלאחר מכן ראתה את הדלת סגורה הסיקה, כי הנאשם סגר את הדלת. הנאשם נעמד מולה, שוחח עמה מספר מילים, האירוע אירע כשהיא </w:t>
      </w:r>
      <w:r w:rsidR="000136E3">
        <w:rPr>
          <w:rFonts w:ascii="Arial" w:hAnsi="Arial" w:hint="cs"/>
          <w:rtl/>
        </w:rPr>
        <w:t>היתה</w:t>
      </w:r>
      <w:r>
        <w:rPr>
          <w:rFonts w:ascii="Arial" w:hAnsi="Arial" w:hint="cs"/>
          <w:rtl/>
        </w:rPr>
        <w:t xml:space="preserve"> בדרך החוצה, הנאשם חיבק אותה ביד אחת (היא הדגימה על עצמה חיבוק באזור הסרעפת), את ידו השניה הכניס בין רגליה, הרים אותה ולקח אותה למסדרון, במסדרון היא הסתובבה אליו, הוא תפס אותה, נישק אותה, והיא הדפה אותו ואז הוא נתן לה סטירה. המתלוננת נשאלה על ידי עורך העימות</w:t>
      </w:r>
      <w:r w:rsidR="00230A9E">
        <w:rPr>
          <w:rFonts w:ascii="Arial" w:hAnsi="Arial" w:hint="cs"/>
          <w:rtl/>
        </w:rPr>
        <w:t>,</w:t>
      </w:r>
      <w:r>
        <w:rPr>
          <w:rFonts w:ascii="Arial" w:hAnsi="Arial" w:hint="cs"/>
          <w:rtl/>
        </w:rPr>
        <w:t xml:space="preserve"> פקד יוסי שרפי, האם אמרה לנאשם, שאינה מעוניינת במעשים והשיבה, שהדפה אותו בלבד וכי לאחר מכן נכנסה לשירותים ונעלה את עצמה בפנים, שהתה שם מספר דקות. </w:t>
      </w:r>
      <w:r w:rsidR="00D400F3">
        <w:rPr>
          <w:rFonts w:ascii="Arial" w:hAnsi="Arial" w:hint="cs"/>
          <w:rtl/>
        </w:rPr>
        <w:t xml:space="preserve">בזמן של אירוע זה לא היה אף אדם או ילד שיכול היה לראות את הדברים. בנוגע לאירוע הנוסף, </w:t>
      </w:r>
      <w:r w:rsidR="00D83E8F">
        <w:rPr>
          <w:rFonts w:ascii="Arial" w:hAnsi="Arial" w:hint="cs"/>
          <w:rtl/>
        </w:rPr>
        <w:t>סיפרה כי נכנסה חזרה לבית והלכה ישירות לכיוון השירותים, הוא נכנס עם הילדה על הידיים והלך אחריה במסדרון, משך אותה לתוך חדר האחיינים (בסרטון נראה החדר לאורך המסדרון מצד שמאל כאשר העדה מתקדמת לכיוון המקלחת). הנאשם עמד מולה. המתלוננת אמרה: "הוא לא הצמיד אותי ולא עשה לי משהו" והיא שאלה אותו מה הוא עושה כשהוא עם הילדה בידיים. הנאשם צחק, כיסה את עיניה של הילדה. המתלוננת יצאה חזרה, הוא הלך אחריה עם הילדה בידיים, הילדים היו בסלון והוא הצמיד אותה לקיר (בשחזור נרא</w:t>
      </w:r>
      <w:r w:rsidR="00230A9E">
        <w:rPr>
          <w:rFonts w:ascii="Arial" w:hAnsi="Arial" w:hint="cs"/>
          <w:rtl/>
        </w:rPr>
        <w:t>י</w:t>
      </w:r>
      <w:r w:rsidR="00D83E8F">
        <w:rPr>
          <w:rFonts w:ascii="Arial" w:hAnsi="Arial" w:hint="cs"/>
          <w:rtl/>
        </w:rPr>
        <w:t>ת נישה בין המקרר והמיקרוגל לבין ארונות המטבח וניתן להבחין</w:t>
      </w:r>
      <w:r w:rsidR="00230A9E">
        <w:rPr>
          <w:rFonts w:ascii="Arial" w:hAnsi="Arial" w:hint="cs"/>
          <w:rtl/>
        </w:rPr>
        <w:t>,</w:t>
      </w:r>
      <w:r w:rsidR="00D83E8F">
        <w:rPr>
          <w:rFonts w:ascii="Arial" w:hAnsi="Arial" w:hint="cs"/>
          <w:rtl/>
        </w:rPr>
        <w:t xml:space="preserve"> כי מאותה נישה אין קשר עין לסלון). הנאשם הכניס לה יד לתחתון (היא </w:t>
      </w:r>
      <w:r w:rsidR="000136E3">
        <w:rPr>
          <w:rFonts w:ascii="Arial" w:hAnsi="Arial" w:hint="cs"/>
          <w:rtl/>
        </w:rPr>
        <w:t>היתה</w:t>
      </w:r>
      <w:r w:rsidR="00D83E8F">
        <w:rPr>
          <w:rFonts w:ascii="Arial" w:hAnsi="Arial" w:hint="cs"/>
          <w:rtl/>
        </w:rPr>
        <w:t xml:space="preserve"> עם בגד</w:t>
      </w:r>
      <w:r w:rsidR="00230A9E">
        <w:rPr>
          <w:rFonts w:ascii="Arial" w:hAnsi="Arial" w:hint="cs"/>
          <w:rtl/>
        </w:rPr>
        <w:t>-</w:t>
      </w:r>
      <w:r w:rsidR="00D83E8F">
        <w:rPr>
          <w:rFonts w:ascii="Arial" w:hAnsi="Arial" w:hint="cs"/>
          <w:rtl/>
        </w:rPr>
        <w:t xml:space="preserve">ים), היא הצליחה להוציא לו את היד, אז הכניס את היד מאחורה ונגע בפי הטבעת, היא הצליחה להדוף אותו. </w:t>
      </w:r>
      <w:r w:rsidR="00FD116F">
        <w:rPr>
          <w:rFonts w:ascii="Arial" w:hAnsi="Arial" w:hint="cs"/>
          <w:rtl/>
        </w:rPr>
        <w:t>המתלוננת נשאלה, האם הצליח להכניס את אצבעו לתוך פי הטבעת ואמרה שאינה יכולה לומר אם אכן הצליח להכניס אותה. התינוקת הוחזקה על יד שמאל שלו. לא הנאשם ולא המתלוננת דיברו בסיטואציה הזו. המתלוננת יצאה חזרה לשירותים, סגרה את הדלת ישבה על האסלה ואז ראתה שיש לה דם בתחתון, התעשתה כמה דקות, יצאה החוצה מהכניסה האחורית מתוך חדר השינה וקראה לאחותה, הכניסה אותה יחד לשירותים. המתלוננת סיפרה לה רק חלק ממה שקרה ואמרה לה שהיא רוצה ללכת הביתה. כאשר היו בשירותים, הנאשם הגיע לשירותים, דפק על הדלת מספר דקות, ביקש להיכנס ואחותה אמרה, שהן לא מכניסות אותו ושילך. לאחר מכן, המתלוננת התקלחה ונסעה לביתה.</w:t>
      </w:r>
    </w:p>
    <w:p w:rsidR="00560EFC" w:rsidRPr="00634CA0" w:rsidRDefault="00560EFC" w:rsidP="00345D87">
      <w:pPr>
        <w:spacing w:line="360" w:lineRule="auto"/>
        <w:jc w:val="both"/>
        <w:rPr>
          <w:rFonts w:ascii="Arial" w:hAnsi="Arial"/>
          <w:u w:val="single"/>
          <w:rtl/>
        </w:rPr>
      </w:pPr>
    </w:p>
    <w:p w:rsidR="00560EFC" w:rsidRDefault="00560EFC" w:rsidP="0072153E">
      <w:pPr>
        <w:spacing w:line="360" w:lineRule="auto"/>
        <w:jc w:val="both"/>
        <w:rPr>
          <w:rFonts w:ascii="Arial" w:hAnsi="Arial"/>
          <w:rtl/>
        </w:rPr>
      </w:pPr>
      <w:r w:rsidRPr="00634CA0">
        <w:rPr>
          <w:rFonts w:ascii="Arial" w:hAnsi="Arial" w:hint="cs"/>
          <w:u w:val="single"/>
          <w:rtl/>
        </w:rPr>
        <w:lastRenderedPageBreak/>
        <w:t xml:space="preserve">אמרת </w:t>
      </w:r>
      <w:r w:rsidR="009D34B7" w:rsidRPr="00634CA0">
        <w:rPr>
          <w:rFonts w:ascii="Arial" w:hAnsi="Arial" w:hint="cs"/>
          <w:u w:val="single"/>
          <w:rtl/>
        </w:rPr>
        <w:t xml:space="preserve">הממונה על המתלוננת במקום עבודתה </w:t>
      </w:r>
      <w:r w:rsidR="009D34B7" w:rsidRPr="00634CA0">
        <w:rPr>
          <w:rFonts w:ascii="Arial" w:hAnsi="Arial"/>
          <w:u w:val="single"/>
          <w:rtl/>
        </w:rPr>
        <w:t>–</w:t>
      </w:r>
      <w:r w:rsidR="009D34B7" w:rsidRPr="00634CA0">
        <w:rPr>
          <w:rFonts w:ascii="Arial" w:hAnsi="Arial" w:hint="cs"/>
          <w:u w:val="single"/>
          <w:rtl/>
        </w:rPr>
        <w:t xml:space="preserve"> ת/7</w:t>
      </w:r>
      <w:r w:rsidR="009D34B7">
        <w:rPr>
          <w:rFonts w:ascii="Arial" w:hAnsi="Arial" w:hint="cs"/>
          <w:rtl/>
        </w:rPr>
        <w:t xml:space="preserve"> </w:t>
      </w:r>
      <w:r w:rsidR="009D34B7">
        <w:rPr>
          <w:rFonts w:ascii="Arial" w:hAnsi="Arial"/>
          <w:rtl/>
        </w:rPr>
        <w:t>–</w:t>
      </w:r>
      <w:r w:rsidR="009D34B7">
        <w:rPr>
          <w:rFonts w:ascii="Arial" w:hAnsi="Arial" w:hint="cs"/>
          <w:rtl/>
        </w:rPr>
        <w:t xml:space="preserve"> הוגשה בהסכמת הצדדים. הממונה סיפרה, כי במוצ"ש שלאחר האירוע נושא כתב האישום </w:t>
      </w:r>
      <w:r w:rsidR="009D34B7">
        <w:rPr>
          <w:rFonts w:ascii="Arial" w:hAnsi="Arial"/>
          <w:rtl/>
        </w:rPr>
        <w:t>–</w:t>
      </w:r>
      <w:r w:rsidR="009D34B7">
        <w:rPr>
          <w:rFonts w:ascii="Arial" w:hAnsi="Arial" w:hint="cs"/>
          <w:rtl/>
        </w:rPr>
        <w:t xml:space="preserve"> סביב שעה 22:00 סיפרה לה המתלוננת, ש</w:t>
      </w:r>
      <w:r w:rsidR="000136E3">
        <w:rPr>
          <w:rFonts w:ascii="Arial" w:hAnsi="Arial" w:hint="cs"/>
          <w:rtl/>
        </w:rPr>
        <w:t>היתה</w:t>
      </w:r>
      <w:r w:rsidR="009D34B7">
        <w:rPr>
          <w:rFonts w:ascii="Arial" w:hAnsi="Arial" w:hint="cs"/>
          <w:rtl/>
        </w:rPr>
        <w:t xml:space="preserve"> לה שבת קשה ושהיא לא מפסיקה לבכות, שהיא </w:t>
      </w:r>
      <w:r w:rsidR="000136E3">
        <w:rPr>
          <w:rFonts w:ascii="Arial" w:hAnsi="Arial" w:hint="cs"/>
          <w:rtl/>
        </w:rPr>
        <w:t>היתה</w:t>
      </w:r>
      <w:r w:rsidR="009D34B7">
        <w:rPr>
          <w:rFonts w:ascii="Arial" w:hAnsi="Arial" w:hint="cs"/>
          <w:rtl/>
        </w:rPr>
        <w:t xml:space="preserve"> בבית של אחותה וזוג חברים של אחותה היו שם עם הילדים, כשהיא נכנסה לתוך הבית </w:t>
      </w:r>
      <w:r w:rsidR="009D34B7">
        <w:rPr>
          <w:rFonts w:ascii="Arial" w:hAnsi="Arial"/>
          <w:rtl/>
        </w:rPr>
        <w:t>–</w:t>
      </w:r>
      <w:r w:rsidR="009D34B7">
        <w:rPr>
          <w:rFonts w:ascii="Arial" w:hAnsi="Arial" w:hint="cs"/>
          <w:rtl/>
        </w:rPr>
        <w:t xml:space="preserve"> הגבר נכנס אחריה, נישק אותה ב</w:t>
      </w:r>
      <w:r w:rsidR="00E3795D">
        <w:rPr>
          <w:rFonts w:ascii="Arial" w:hAnsi="Arial" w:hint="cs"/>
          <w:rtl/>
        </w:rPr>
        <w:t>כח</w:t>
      </w:r>
      <w:r w:rsidR="009D34B7">
        <w:rPr>
          <w:rFonts w:ascii="Arial" w:hAnsi="Arial" w:hint="cs"/>
          <w:rtl/>
        </w:rPr>
        <w:t xml:space="preserve"> והיא הדפה אותו. המתלוננת </w:t>
      </w:r>
      <w:r w:rsidR="000136E3">
        <w:rPr>
          <w:rFonts w:ascii="Arial" w:hAnsi="Arial" w:hint="cs"/>
          <w:rtl/>
        </w:rPr>
        <w:t>היתה</w:t>
      </w:r>
      <w:r w:rsidR="009D34B7">
        <w:rPr>
          <w:rFonts w:ascii="Arial" w:hAnsi="Arial" w:hint="cs"/>
          <w:rtl/>
        </w:rPr>
        <w:t xml:space="preserve"> בוכה ונסערת. יום למחרת </w:t>
      </w:r>
      <w:r w:rsidR="009D34B7">
        <w:rPr>
          <w:rFonts w:ascii="Arial" w:hAnsi="Arial"/>
          <w:rtl/>
        </w:rPr>
        <w:t>–</w:t>
      </w:r>
      <w:r w:rsidR="009D34B7">
        <w:rPr>
          <w:rFonts w:ascii="Arial" w:hAnsi="Arial" w:hint="cs"/>
          <w:rtl/>
        </w:rPr>
        <w:t xml:space="preserve"> התקשרה אליה בבוקר ואמרה לה, שהיא לא ישנה כל הלילה ולא מסוגלת לתפקד ולכן היא לא הגיעה לעבודה. הממונה אמרה לה, שהיא משחררת אותה ושהן עוד תדברנה. בערב שוחחו שוב על המקרה והמתלוננת אמרה, שיש עוד חלקים שלא סיפרה לה וקשה לה לדבר. למחרת </w:t>
      </w:r>
      <w:r w:rsidR="009D34B7">
        <w:rPr>
          <w:rFonts w:ascii="Arial" w:hAnsi="Arial"/>
          <w:rtl/>
        </w:rPr>
        <w:t>–</w:t>
      </w:r>
      <w:r w:rsidR="009D34B7">
        <w:rPr>
          <w:rFonts w:ascii="Arial" w:hAnsi="Arial" w:hint="cs"/>
          <w:rtl/>
        </w:rPr>
        <w:t xml:space="preserve"> היא באה לעבודה ואז הן דיברו פנים אל פנים. המתלוננת סיפרה, שבפעם הראשונה שהיא יצאה מהבריכה ונכנסה לבית, במסדרון תפס אותה אותו "בחור" ב</w:t>
      </w:r>
      <w:r w:rsidR="00E3795D">
        <w:rPr>
          <w:rFonts w:ascii="Arial" w:hAnsi="Arial" w:hint="cs"/>
          <w:rtl/>
        </w:rPr>
        <w:t>כח</w:t>
      </w:r>
      <w:r w:rsidR="009D34B7">
        <w:rPr>
          <w:rFonts w:ascii="Arial" w:hAnsi="Arial" w:hint="cs"/>
          <w:rtl/>
        </w:rPr>
        <w:t xml:space="preserve"> מהמותניים, הצמיד אותה אליו ונישק אותה בשפתיים באגרסיביות. היא דחפה אותו וחשבה שזה מסתיים ושהדחיפה תבהיר לו, שהיא לא מעוניינת. </w:t>
      </w:r>
      <w:r w:rsidR="00634CA0">
        <w:rPr>
          <w:rFonts w:ascii="Arial" w:hAnsi="Arial" w:hint="cs"/>
          <w:rtl/>
        </w:rPr>
        <w:t xml:space="preserve">היא חזרה החוצה והוא בא אחריה. היא נכנסה שוב הביתה לכיוון השירותים, הוא הלך אחריה כשבתו התינוקת על הידיים שלו, משך אותה אליו, ניסה שוב לנשק והיא נתנה לו סטירה ואמרה לו: "אתה לא מתבייש עם הבת שלך בידיים". הוא צחק, כיסה לילדה את העיניים ואמרה שעכשיו היא לא רואה. כל הזמן הוא נגע בה והיא התנגדה, כשהיא התנגדה הוא נתן לה סטירה בפנים, היא ניסתה לברוח לכיוון הסלון, שם ישבו הילדים. היא </w:t>
      </w:r>
      <w:r w:rsidR="000C7459">
        <w:rPr>
          <w:rFonts w:ascii="Arial" w:hAnsi="Arial" w:hint="cs"/>
          <w:rtl/>
        </w:rPr>
        <w:t xml:space="preserve">סיפרה לאחותה שאותו בחור נישק אותה ונתן לה סטירה והיא אמרה שהיא לא רוצה לעשות לאחיינים טראומה ולכן "לא פותחת את זה עכשיו" אבל היא הולכת ולא רוצה להישאר בשום פנים ואופן. את כל זה סיפרה כשהיא בוכה והעדה </w:t>
      </w:r>
      <w:r w:rsidR="000C7459">
        <w:rPr>
          <w:rFonts w:ascii="Arial" w:hAnsi="Arial"/>
          <w:rtl/>
        </w:rPr>
        <w:t>–</w:t>
      </w:r>
      <w:r w:rsidR="000C7459">
        <w:rPr>
          <w:rFonts w:ascii="Arial" w:hAnsi="Arial" w:hint="cs"/>
          <w:rtl/>
        </w:rPr>
        <w:t xml:space="preserve"> הממונה </w:t>
      </w:r>
      <w:r w:rsidR="000C7459">
        <w:rPr>
          <w:rFonts w:ascii="Arial" w:hAnsi="Arial"/>
          <w:rtl/>
        </w:rPr>
        <w:t>–</w:t>
      </w:r>
      <w:r w:rsidR="000C7459">
        <w:rPr>
          <w:rFonts w:ascii="Arial" w:hAnsi="Arial" w:hint="cs"/>
          <w:rtl/>
        </w:rPr>
        <w:t xml:space="preserve"> בוכה יחד איתה. היא הלכה להתקלח, בזמן שהיא הלכה להביא בגדים למקלחת, הוא הלך אחריה, תפס אותה בשיער כשהיא במסדרון, סובב אותה אליו, הכניס יד לתחתון של הבגד</w:t>
      </w:r>
      <w:r w:rsidR="0072153E">
        <w:rPr>
          <w:rFonts w:ascii="Arial" w:hAnsi="Arial" w:hint="cs"/>
          <w:rtl/>
        </w:rPr>
        <w:t>-</w:t>
      </w:r>
      <w:r w:rsidR="000C7459">
        <w:rPr>
          <w:rFonts w:ascii="Arial" w:hAnsi="Arial" w:hint="cs"/>
          <w:rtl/>
        </w:rPr>
        <w:t xml:space="preserve">ים והחדיר אצבע לפי הטבעת שלה. כשהיא נכנסה להתקלח </w:t>
      </w:r>
      <w:r w:rsidR="000C7459">
        <w:rPr>
          <w:rFonts w:ascii="Arial" w:hAnsi="Arial"/>
          <w:rtl/>
        </w:rPr>
        <w:t>–</w:t>
      </w:r>
      <w:r w:rsidR="000C7459">
        <w:rPr>
          <w:rFonts w:ascii="Arial" w:hAnsi="Arial" w:hint="cs"/>
          <w:rtl/>
        </w:rPr>
        <w:t xml:space="preserve"> היא ראתה דם מפי הטבעת. העדה שאלה את המתלוננת, מדוע לא עזבה את המקום כבר לאחר המעשה הראשון והמתלוננת ענתה לה, שחשבה שהוא ניסה, קיבל סירוב ולא ידבר איתה מהבושה. </w:t>
      </w:r>
    </w:p>
    <w:p w:rsidR="00C10E85" w:rsidRDefault="00C10E85" w:rsidP="00345D87">
      <w:pPr>
        <w:spacing w:line="360" w:lineRule="auto"/>
        <w:jc w:val="both"/>
        <w:rPr>
          <w:rFonts w:ascii="Arial" w:hAnsi="Arial"/>
          <w:rtl/>
        </w:rPr>
      </w:pPr>
    </w:p>
    <w:p w:rsidR="00C10E85" w:rsidRDefault="00C10E85" w:rsidP="00345D87">
      <w:pPr>
        <w:spacing w:line="360" w:lineRule="auto"/>
        <w:jc w:val="both"/>
        <w:rPr>
          <w:rFonts w:ascii="Arial" w:hAnsi="Arial"/>
          <w:rtl/>
        </w:rPr>
      </w:pPr>
      <w:r>
        <w:rPr>
          <w:rFonts w:ascii="Arial" w:hAnsi="Arial" w:hint="cs"/>
          <w:rtl/>
        </w:rPr>
        <w:t xml:space="preserve">המתלוננת לא אמרה לה את שמו של אותו גבר. </w:t>
      </w:r>
    </w:p>
    <w:p w:rsidR="00C10E85" w:rsidRDefault="00C10E85" w:rsidP="00345D87">
      <w:pPr>
        <w:spacing w:line="360" w:lineRule="auto"/>
        <w:jc w:val="both"/>
        <w:rPr>
          <w:rFonts w:ascii="Arial" w:hAnsi="Arial"/>
          <w:rtl/>
        </w:rPr>
      </w:pPr>
    </w:p>
    <w:p w:rsidR="00C10E85" w:rsidRDefault="00C10E85" w:rsidP="0072153E">
      <w:pPr>
        <w:spacing w:line="360" w:lineRule="auto"/>
        <w:jc w:val="both"/>
        <w:rPr>
          <w:rFonts w:ascii="Arial" w:hAnsi="Arial"/>
          <w:rtl/>
        </w:rPr>
      </w:pPr>
      <w:r>
        <w:rPr>
          <w:rFonts w:ascii="Arial" w:hAnsi="Arial" w:hint="cs"/>
          <w:rtl/>
        </w:rPr>
        <w:t xml:space="preserve">כל העת, </w:t>
      </w:r>
      <w:r w:rsidR="000136E3">
        <w:rPr>
          <w:rFonts w:ascii="Arial" w:hAnsi="Arial" w:hint="cs"/>
          <w:rtl/>
        </w:rPr>
        <w:t>היתה</w:t>
      </w:r>
      <w:r>
        <w:rPr>
          <w:rFonts w:ascii="Arial" w:hAnsi="Arial" w:hint="cs"/>
          <w:rtl/>
        </w:rPr>
        <w:t xml:space="preserve"> המתלוננת בוכה, נסערת, תזזיתית, "דיברה עם הידיים". העדה סיפרה, כי מכירה אותה כשנה ומחצה ומעולם לא ראתה אותה במצב כזה.</w:t>
      </w:r>
    </w:p>
    <w:p w:rsidR="0072153E" w:rsidRDefault="0072153E" w:rsidP="0072153E">
      <w:pPr>
        <w:spacing w:line="360" w:lineRule="auto"/>
        <w:jc w:val="both"/>
        <w:rPr>
          <w:rFonts w:ascii="Arial" w:hAnsi="Arial"/>
          <w:rtl/>
        </w:rPr>
      </w:pPr>
    </w:p>
    <w:p w:rsidR="00C10E85" w:rsidRDefault="00C10E85" w:rsidP="00C10E85">
      <w:pPr>
        <w:spacing w:line="360" w:lineRule="auto"/>
        <w:jc w:val="both"/>
        <w:rPr>
          <w:rFonts w:ascii="Arial" w:hAnsi="Arial"/>
          <w:rtl/>
        </w:rPr>
      </w:pPr>
      <w:r>
        <w:rPr>
          <w:rFonts w:ascii="Arial" w:hAnsi="Arial" w:hint="cs"/>
          <w:rtl/>
        </w:rPr>
        <w:lastRenderedPageBreak/>
        <w:t>אחרי שהמתלוננת סיפרה את כל הסיפור, אמרה לה הממונה, שהיא חייבת להגיש תלונה ולא לעבור על זה בשקט, כי זה חמור והמתלוננת אמרה, שהיא חוששת מאוד. העדה אמרה לה, שהיא חזקה וכמה שיהיה קשה ה</w:t>
      </w:r>
      <w:r w:rsidR="00C12D47">
        <w:rPr>
          <w:rFonts w:ascii="Arial" w:hAnsi="Arial" w:hint="cs"/>
          <w:rtl/>
        </w:rPr>
        <w:t>יא תעבור את זה ותרגיש טוב יותר אחרי שתספר את זה ושיעשה צדק עם הבחור.</w:t>
      </w:r>
    </w:p>
    <w:p w:rsidR="00C12D47" w:rsidRDefault="00C12D47" w:rsidP="00C10E85">
      <w:pPr>
        <w:spacing w:line="360" w:lineRule="auto"/>
        <w:jc w:val="both"/>
        <w:rPr>
          <w:rFonts w:ascii="Arial" w:hAnsi="Arial"/>
          <w:rtl/>
        </w:rPr>
      </w:pPr>
    </w:p>
    <w:p w:rsidR="00C12D47" w:rsidRPr="00F53AF2" w:rsidRDefault="00C12D47" w:rsidP="00C10E85">
      <w:pPr>
        <w:spacing w:line="360" w:lineRule="auto"/>
        <w:jc w:val="both"/>
        <w:rPr>
          <w:rFonts w:ascii="Arial" w:hAnsi="Arial"/>
          <w:u w:val="single"/>
          <w:rtl/>
        </w:rPr>
      </w:pPr>
      <w:r w:rsidRPr="00F53AF2">
        <w:rPr>
          <w:rFonts w:ascii="Arial" w:hAnsi="Arial" w:hint="cs"/>
          <w:u w:val="single"/>
          <w:rtl/>
        </w:rPr>
        <w:t>ראיות ההגנה</w:t>
      </w:r>
    </w:p>
    <w:p w:rsidR="00C12D47" w:rsidRDefault="00C12D47" w:rsidP="00C10E85">
      <w:pPr>
        <w:spacing w:line="360" w:lineRule="auto"/>
        <w:jc w:val="both"/>
        <w:rPr>
          <w:rFonts w:ascii="Arial" w:hAnsi="Arial"/>
          <w:b/>
          <w:bCs/>
          <w:rtl/>
        </w:rPr>
      </w:pPr>
    </w:p>
    <w:p w:rsidR="00C12D47" w:rsidRDefault="00C12D47" w:rsidP="00C10E85">
      <w:pPr>
        <w:spacing w:line="360" w:lineRule="auto"/>
        <w:jc w:val="both"/>
        <w:rPr>
          <w:rFonts w:ascii="Arial" w:hAnsi="Arial"/>
          <w:rtl/>
        </w:rPr>
      </w:pPr>
      <w:r>
        <w:rPr>
          <w:rFonts w:ascii="Arial" w:hAnsi="Arial" w:hint="cs"/>
          <w:rtl/>
        </w:rPr>
        <w:t xml:space="preserve">הנאשם </w:t>
      </w:r>
      <w:r>
        <w:rPr>
          <w:rFonts w:ascii="Arial" w:hAnsi="Arial"/>
          <w:rtl/>
        </w:rPr>
        <w:t>–</w:t>
      </w:r>
      <w:r>
        <w:rPr>
          <w:rFonts w:ascii="Arial" w:hAnsi="Arial" w:hint="cs"/>
          <w:rtl/>
        </w:rPr>
        <w:t xml:space="preserve"> בחר להעיד.</w:t>
      </w:r>
    </w:p>
    <w:p w:rsidR="00C12D47" w:rsidRDefault="00C12D47" w:rsidP="00C10E85">
      <w:pPr>
        <w:spacing w:line="360" w:lineRule="auto"/>
        <w:jc w:val="both"/>
        <w:rPr>
          <w:rFonts w:ascii="Arial" w:hAnsi="Arial"/>
          <w:rtl/>
        </w:rPr>
      </w:pPr>
    </w:p>
    <w:p w:rsidR="00DE139C" w:rsidRDefault="00C12D47" w:rsidP="00C12D47">
      <w:pPr>
        <w:spacing w:line="360" w:lineRule="auto"/>
        <w:jc w:val="both"/>
        <w:rPr>
          <w:rFonts w:ascii="Arial" w:hAnsi="Arial"/>
          <w:rtl/>
        </w:rPr>
      </w:pPr>
      <w:r w:rsidRPr="00F53AF2">
        <w:rPr>
          <w:rFonts w:ascii="Arial" w:hAnsi="Arial" w:hint="cs"/>
          <w:u w:val="single"/>
          <w:rtl/>
        </w:rPr>
        <w:t xml:space="preserve">אמרת הנאשם בחקירתו במשטרה הוגשה במסגרת ראיות התביעה </w:t>
      </w:r>
      <w:r w:rsidRPr="00F53AF2">
        <w:rPr>
          <w:rFonts w:ascii="Arial" w:hAnsi="Arial"/>
          <w:u w:val="single"/>
          <w:rtl/>
        </w:rPr>
        <w:t>–</w:t>
      </w:r>
      <w:r w:rsidRPr="00F53AF2">
        <w:rPr>
          <w:rFonts w:ascii="Arial" w:hAnsi="Arial" w:hint="cs"/>
          <w:u w:val="single"/>
          <w:rtl/>
        </w:rPr>
        <w:t xml:space="preserve"> ת/</w:t>
      </w:r>
      <w:r w:rsidR="00DE139C" w:rsidRPr="00F53AF2">
        <w:rPr>
          <w:rFonts w:ascii="Arial" w:hAnsi="Arial" w:hint="cs"/>
          <w:u w:val="single"/>
          <w:rtl/>
        </w:rPr>
        <w:t>5</w:t>
      </w:r>
      <w:r w:rsidR="00DE139C">
        <w:rPr>
          <w:rFonts w:ascii="Arial" w:hAnsi="Arial" w:hint="cs"/>
          <w:rtl/>
        </w:rPr>
        <w:t xml:space="preserve">. בחקירתו במשטרה, מסר הנאשם, כי מכיר את המתלוננת מאותה שבת אך אינו מכיר אותה לעומק ואין לו סכסוך איתה. לשאלה האם רב איתה השיב, כי לא היה לו אינטראקציה איתה, לא באותה שבת ולא לפניכן. </w:t>
      </w:r>
    </w:p>
    <w:p w:rsidR="00DE139C" w:rsidRDefault="00DE139C" w:rsidP="00C12D47">
      <w:pPr>
        <w:spacing w:line="360" w:lineRule="auto"/>
        <w:jc w:val="both"/>
        <w:rPr>
          <w:rFonts w:ascii="Arial" w:hAnsi="Arial"/>
          <w:rtl/>
        </w:rPr>
      </w:pPr>
    </w:p>
    <w:p w:rsidR="00DE139C" w:rsidRDefault="00DE139C" w:rsidP="00C12D47">
      <w:pPr>
        <w:spacing w:line="360" w:lineRule="auto"/>
        <w:jc w:val="both"/>
        <w:rPr>
          <w:rFonts w:ascii="Arial" w:hAnsi="Arial"/>
          <w:rtl/>
        </w:rPr>
      </w:pPr>
      <w:r>
        <w:rPr>
          <w:rFonts w:ascii="Arial" w:hAnsi="Arial" w:hint="cs"/>
          <w:rtl/>
        </w:rPr>
        <w:t xml:space="preserve">הנאשם אישר, כי שתה כמות גדולה של אלכוהול באותה שבת, לדבריו שמונה או עשר כוסות של וודקה, היה "בראש טוב" אך לא שיכור או מקיא. </w:t>
      </w:r>
    </w:p>
    <w:p w:rsidR="00DE139C" w:rsidRDefault="00DE139C" w:rsidP="00C12D47">
      <w:pPr>
        <w:spacing w:line="360" w:lineRule="auto"/>
        <w:jc w:val="both"/>
        <w:rPr>
          <w:rFonts w:ascii="Arial" w:hAnsi="Arial"/>
          <w:rtl/>
        </w:rPr>
      </w:pPr>
    </w:p>
    <w:p w:rsidR="00DE139C" w:rsidRDefault="00DE139C" w:rsidP="00C12D47">
      <w:pPr>
        <w:spacing w:line="360" w:lineRule="auto"/>
        <w:jc w:val="both"/>
        <w:rPr>
          <w:rFonts w:ascii="Arial" w:hAnsi="Arial"/>
          <w:rtl/>
        </w:rPr>
      </w:pPr>
      <w:r>
        <w:rPr>
          <w:rFonts w:ascii="Arial" w:hAnsi="Arial" w:hint="cs"/>
          <w:rtl/>
        </w:rPr>
        <w:t xml:space="preserve">הנאשם טען, כי לא "נדלק" על המתלוננת וכי הפרטים שמסרה לא היו ולא נבראו. </w:t>
      </w:r>
    </w:p>
    <w:p w:rsidR="00DE139C" w:rsidRDefault="00DE139C" w:rsidP="00C12D47">
      <w:pPr>
        <w:spacing w:line="360" w:lineRule="auto"/>
        <w:jc w:val="both"/>
        <w:rPr>
          <w:rFonts w:ascii="Arial" w:hAnsi="Arial"/>
          <w:rtl/>
        </w:rPr>
      </w:pPr>
    </w:p>
    <w:p w:rsidR="00DE139C" w:rsidRDefault="00DE139C" w:rsidP="00C12D47">
      <w:pPr>
        <w:spacing w:line="360" w:lineRule="auto"/>
        <w:jc w:val="both"/>
        <w:rPr>
          <w:rFonts w:ascii="Arial" w:hAnsi="Arial"/>
          <w:rtl/>
        </w:rPr>
      </w:pPr>
      <w:r>
        <w:rPr>
          <w:rFonts w:ascii="Arial" w:hAnsi="Arial" w:hint="cs"/>
          <w:rtl/>
        </w:rPr>
        <w:t>הנאשם טען, כי הדבר אינו אפשרי כאשר ישבו שם עם המשפחות והילדים.</w:t>
      </w:r>
    </w:p>
    <w:p w:rsidR="00DE139C" w:rsidRDefault="00DE139C" w:rsidP="00C12D47">
      <w:pPr>
        <w:spacing w:line="360" w:lineRule="auto"/>
        <w:jc w:val="both"/>
        <w:rPr>
          <w:rFonts w:ascii="Arial" w:hAnsi="Arial"/>
          <w:rtl/>
        </w:rPr>
      </w:pPr>
    </w:p>
    <w:p w:rsidR="00DE139C" w:rsidRDefault="00DE139C" w:rsidP="0072153E">
      <w:pPr>
        <w:spacing w:line="360" w:lineRule="auto"/>
        <w:jc w:val="both"/>
        <w:rPr>
          <w:rFonts w:ascii="Arial" w:hAnsi="Arial"/>
          <w:rtl/>
        </w:rPr>
      </w:pPr>
      <w:r>
        <w:rPr>
          <w:rFonts w:ascii="Arial" w:hAnsi="Arial" w:hint="cs"/>
          <w:rtl/>
        </w:rPr>
        <w:t xml:space="preserve">הנאשם מסר, כי כאשר הוא שותה יכול להיות "קצת שטותניק" אבל "סטירה לפנים לאישה אני לא </w:t>
      </w:r>
      <w:r w:rsidR="0072153E">
        <w:rPr>
          <w:rFonts w:ascii="Arial" w:hAnsi="Arial" w:hint="cs"/>
          <w:rtl/>
        </w:rPr>
        <w:t>א</w:t>
      </w:r>
      <w:r>
        <w:rPr>
          <w:rFonts w:ascii="Arial" w:hAnsi="Arial" w:hint="cs"/>
          <w:rtl/>
        </w:rPr>
        <w:t>תן גם אם אשתה את כל הבר".</w:t>
      </w:r>
    </w:p>
    <w:p w:rsidR="00DE139C" w:rsidRDefault="00DE139C" w:rsidP="00C12D47">
      <w:pPr>
        <w:spacing w:line="360" w:lineRule="auto"/>
        <w:jc w:val="both"/>
        <w:rPr>
          <w:rFonts w:ascii="Arial" w:hAnsi="Arial"/>
          <w:rtl/>
        </w:rPr>
      </w:pPr>
    </w:p>
    <w:p w:rsidR="00DE139C" w:rsidRDefault="00DE139C" w:rsidP="00C12D47">
      <w:pPr>
        <w:spacing w:line="360" w:lineRule="auto"/>
        <w:jc w:val="both"/>
        <w:rPr>
          <w:rFonts w:ascii="Arial" w:hAnsi="Arial"/>
          <w:rtl/>
        </w:rPr>
      </w:pPr>
      <w:r>
        <w:rPr>
          <w:rFonts w:ascii="Arial" w:hAnsi="Arial" w:hint="cs"/>
          <w:rtl/>
        </w:rPr>
        <w:t xml:space="preserve">הנאשם טען, כי בשעות הצהריים שכבה אשתו בסלון כי כאב לה הראש וכי הוא רב הזמן היה בחוץ. </w:t>
      </w:r>
    </w:p>
    <w:p w:rsidR="00DE139C" w:rsidRDefault="00DE139C" w:rsidP="00C12D47">
      <w:pPr>
        <w:spacing w:line="360" w:lineRule="auto"/>
        <w:jc w:val="both"/>
        <w:rPr>
          <w:rFonts w:ascii="Arial" w:hAnsi="Arial"/>
          <w:rtl/>
        </w:rPr>
      </w:pPr>
    </w:p>
    <w:p w:rsidR="003F2C70" w:rsidRDefault="00DE139C" w:rsidP="00C12D47">
      <w:pPr>
        <w:spacing w:line="360" w:lineRule="auto"/>
        <w:jc w:val="both"/>
        <w:rPr>
          <w:rFonts w:ascii="Arial" w:hAnsi="Arial"/>
          <w:rtl/>
        </w:rPr>
      </w:pPr>
      <w:r>
        <w:rPr>
          <w:rFonts w:ascii="Arial" w:hAnsi="Arial" w:hint="cs"/>
          <w:rtl/>
        </w:rPr>
        <w:t xml:space="preserve">לשאלה, </w:t>
      </w:r>
      <w:r w:rsidR="003F2C70">
        <w:rPr>
          <w:rFonts w:ascii="Arial" w:hAnsi="Arial" w:hint="cs"/>
          <w:rtl/>
        </w:rPr>
        <w:t>האם נכנס לבית כשלפניכן נכנסה המתלוננת השיב, כי אינו זוכר.</w:t>
      </w:r>
    </w:p>
    <w:p w:rsidR="003F2C70" w:rsidRDefault="003F2C70" w:rsidP="00C12D47">
      <w:pPr>
        <w:spacing w:line="360" w:lineRule="auto"/>
        <w:jc w:val="both"/>
        <w:rPr>
          <w:rFonts w:ascii="Arial" w:hAnsi="Arial"/>
          <w:rtl/>
        </w:rPr>
      </w:pPr>
    </w:p>
    <w:p w:rsidR="003F2C70" w:rsidRDefault="003F2C70" w:rsidP="00C12D47">
      <w:pPr>
        <w:spacing w:line="360" w:lineRule="auto"/>
        <w:jc w:val="both"/>
        <w:rPr>
          <w:rFonts w:ascii="Arial" w:hAnsi="Arial"/>
          <w:rtl/>
        </w:rPr>
      </w:pPr>
      <w:r>
        <w:rPr>
          <w:rFonts w:ascii="Arial" w:hAnsi="Arial" w:hint="cs"/>
          <w:rtl/>
        </w:rPr>
        <w:t>לשאלה, האם היה עם המתלוננת במטבח השיב, כי אינו חושב.</w:t>
      </w:r>
    </w:p>
    <w:p w:rsidR="003F2C70" w:rsidRDefault="003F2C70" w:rsidP="00C12D47">
      <w:pPr>
        <w:spacing w:line="360" w:lineRule="auto"/>
        <w:jc w:val="both"/>
        <w:rPr>
          <w:rFonts w:ascii="Arial" w:hAnsi="Arial"/>
          <w:rtl/>
        </w:rPr>
      </w:pPr>
    </w:p>
    <w:p w:rsidR="003F2C70" w:rsidRDefault="003F2C70" w:rsidP="003F2C70">
      <w:pPr>
        <w:spacing w:line="360" w:lineRule="auto"/>
        <w:jc w:val="both"/>
        <w:rPr>
          <w:rFonts w:ascii="Arial" w:hAnsi="Arial"/>
          <w:rtl/>
        </w:rPr>
      </w:pPr>
      <w:r>
        <w:rPr>
          <w:rFonts w:ascii="Arial" w:hAnsi="Arial" w:hint="cs"/>
          <w:rtl/>
        </w:rPr>
        <w:t xml:space="preserve">לשאלה </w:t>
      </w:r>
      <w:r>
        <w:rPr>
          <w:rFonts w:ascii="Arial" w:hAnsi="Arial"/>
          <w:rtl/>
        </w:rPr>
        <w:t>–</w:t>
      </w:r>
      <w:r>
        <w:rPr>
          <w:rFonts w:ascii="Arial" w:hAnsi="Arial" w:hint="cs"/>
          <w:rtl/>
        </w:rPr>
        <w:t xml:space="preserve"> מדוע שהמתלוננת תשקר השיב, כי אין לו מושג וכי הוא מנסה לחשוב מה היה אצלו לא בסדר. הנאשם הוסיף: "מה אני יודע מה היא אוכלת, שותה".</w:t>
      </w:r>
    </w:p>
    <w:p w:rsidR="00FF07A8" w:rsidRDefault="00FF07A8" w:rsidP="003F2C70">
      <w:pPr>
        <w:spacing w:line="360" w:lineRule="auto"/>
        <w:jc w:val="both"/>
        <w:rPr>
          <w:rFonts w:ascii="Arial" w:hAnsi="Arial"/>
          <w:rtl/>
        </w:rPr>
      </w:pPr>
    </w:p>
    <w:p w:rsidR="00FF07A8" w:rsidRDefault="00FF07A8" w:rsidP="00BA476A">
      <w:pPr>
        <w:spacing w:line="360" w:lineRule="auto"/>
        <w:jc w:val="both"/>
        <w:rPr>
          <w:rFonts w:ascii="Arial" w:hAnsi="Arial"/>
          <w:rtl/>
        </w:rPr>
      </w:pPr>
      <w:r w:rsidRPr="000773D1">
        <w:rPr>
          <w:rFonts w:ascii="Arial" w:hAnsi="Arial" w:hint="cs"/>
          <w:u w:val="single"/>
          <w:rtl/>
        </w:rPr>
        <w:t>בחקירתו הראשית</w:t>
      </w:r>
      <w:r>
        <w:rPr>
          <w:rFonts w:ascii="Arial" w:hAnsi="Arial" w:hint="cs"/>
          <w:rtl/>
        </w:rPr>
        <w:t xml:space="preserve">, סיפר הנאשם, כי הוא בן </w:t>
      </w:r>
      <w:r w:rsidR="00BA476A">
        <w:rPr>
          <w:rFonts w:ascii="Arial" w:hAnsi="Arial" w:hint="cs"/>
        </w:rPr>
        <w:t>XX</w:t>
      </w:r>
      <w:r>
        <w:rPr>
          <w:rFonts w:ascii="Arial" w:hAnsi="Arial" w:hint="cs"/>
          <w:rtl/>
        </w:rPr>
        <w:t xml:space="preserve"> (במועד מסירת העדות), נשוי ואב </w:t>
      </w:r>
      <w:r w:rsidR="00BA476A">
        <w:rPr>
          <w:rFonts w:ascii="Arial" w:hAnsi="Arial" w:hint="cs"/>
          <w:rtl/>
        </w:rPr>
        <w:t>ל</w:t>
      </w:r>
      <w:r w:rsidR="00BA476A">
        <w:rPr>
          <w:rFonts w:ascii="Arial" w:hAnsi="Arial" w:hint="cs"/>
        </w:rPr>
        <w:t>XX</w:t>
      </w:r>
      <w:r>
        <w:rPr>
          <w:rFonts w:ascii="Arial" w:hAnsi="Arial" w:hint="cs"/>
          <w:rtl/>
        </w:rPr>
        <w:t xml:space="preserve">. עוסק בתחום </w:t>
      </w:r>
      <w:r w:rsidR="00BA476A">
        <w:rPr>
          <w:rFonts w:ascii="Arial" w:hAnsi="Arial" w:hint="cs"/>
        </w:rPr>
        <w:t>XX</w:t>
      </w:r>
      <w:r>
        <w:rPr>
          <w:rFonts w:ascii="Arial" w:hAnsi="Arial" w:hint="cs"/>
          <w:rtl/>
        </w:rPr>
        <w:t xml:space="preserve">. </w:t>
      </w:r>
    </w:p>
    <w:p w:rsidR="00FF07A8" w:rsidRDefault="00FF07A8" w:rsidP="003F2C70">
      <w:pPr>
        <w:spacing w:line="360" w:lineRule="auto"/>
        <w:jc w:val="both"/>
        <w:rPr>
          <w:rFonts w:ascii="Arial" w:hAnsi="Arial"/>
          <w:rtl/>
        </w:rPr>
      </w:pPr>
    </w:p>
    <w:p w:rsidR="00FF07A8" w:rsidRDefault="00FF07A8" w:rsidP="00FF07A8">
      <w:pPr>
        <w:spacing w:line="360" w:lineRule="auto"/>
        <w:jc w:val="both"/>
        <w:rPr>
          <w:rFonts w:ascii="Arial" w:hAnsi="Arial"/>
          <w:rtl/>
        </w:rPr>
      </w:pPr>
      <w:r>
        <w:rPr>
          <w:rFonts w:ascii="Arial" w:hAnsi="Arial" w:hint="cs"/>
          <w:rtl/>
        </w:rPr>
        <w:t xml:space="preserve">לקראת מועד האירוע, קבעה אשת הנאשם </w:t>
      </w:r>
      <w:r>
        <w:rPr>
          <w:rFonts w:ascii="Arial" w:hAnsi="Arial"/>
          <w:rtl/>
        </w:rPr>
        <w:t>–</w:t>
      </w:r>
      <w:r>
        <w:rPr>
          <w:rFonts w:ascii="Arial" w:hAnsi="Arial" w:hint="cs"/>
          <w:rtl/>
        </w:rPr>
        <w:t xml:space="preserve"> ע.ה.3 </w:t>
      </w:r>
      <w:r>
        <w:rPr>
          <w:rFonts w:ascii="Arial" w:hAnsi="Arial"/>
          <w:rtl/>
        </w:rPr>
        <w:t>–</w:t>
      </w:r>
      <w:r>
        <w:rPr>
          <w:rFonts w:ascii="Arial" w:hAnsi="Arial" w:hint="cs"/>
          <w:rtl/>
        </w:rPr>
        <w:t xml:space="preserve"> עם חברתה - אחות המתלוננת </w:t>
      </w:r>
      <w:r>
        <w:rPr>
          <w:rFonts w:ascii="Arial" w:hAnsi="Arial"/>
          <w:rtl/>
        </w:rPr>
        <w:t>–</w:t>
      </w:r>
      <w:r>
        <w:rPr>
          <w:rFonts w:ascii="Arial" w:hAnsi="Arial" w:hint="cs"/>
          <w:rtl/>
        </w:rPr>
        <w:t xml:space="preserve"> ע.ת.3 </w:t>
      </w:r>
      <w:r>
        <w:rPr>
          <w:rFonts w:ascii="Arial" w:hAnsi="Arial"/>
          <w:rtl/>
        </w:rPr>
        <w:t>–</w:t>
      </w:r>
      <w:r>
        <w:rPr>
          <w:rFonts w:ascii="Arial" w:hAnsi="Arial" w:hint="cs"/>
          <w:rtl/>
        </w:rPr>
        <w:t xml:space="preserve"> "סוף שבוע כייפי", "סוף שבוע בית, חברים, נורמטיבי ולגיטימי". </w:t>
      </w:r>
    </w:p>
    <w:p w:rsidR="00FF07A8" w:rsidRDefault="00FF07A8" w:rsidP="00FF07A8">
      <w:pPr>
        <w:spacing w:line="360" w:lineRule="auto"/>
        <w:jc w:val="both"/>
        <w:rPr>
          <w:rFonts w:ascii="Arial" w:hAnsi="Arial"/>
          <w:rtl/>
        </w:rPr>
      </w:pPr>
    </w:p>
    <w:p w:rsidR="00FF07A8" w:rsidRDefault="00FF07A8" w:rsidP="00FF07A8">
      <w:pPr>
        <w:spacing w:line="360" w:lineRule="auto"/>
        <w:jc w:val="both"/>
        <w:rPr>
          <w:rFonts w:ascii="Arial" w:hAnsi="Arial"/>
          <w:rtl/>
        </w:rPr>
      </w:pPr>
      <w:r>
        <w:rPr>
          <w:rFonts w:ascii="Arial" w:hAnsi="Arial" w:hint="cs"/>
          <w:rtl/>
        </w:rPr>
        <w:t>ביום שישי באו לבית אחות המתלוננת, ישבו, היו עם הילדים בבריכה</w:t>
      </w:r>
      <w:r w:rsidR="007B7347">
        <w:rPr>
          <w:rFonts w:ascii="Arial" w:hAnsi="Arial" w:hint="cs"/>
          <w:rtl/>
        </w:rPr>
        <w:t>.</w:t>
      </w:r>
    </w:p>
    <w:p w:rsidR="007B7347" w:rsidRDefault="007B7347" w:rsidP="00FF07A8">
      <w:pPr>
        <w:spacing w:line="360" w:lineRule="auto"/>
        <w:jc w:val="both"/>
        <w:rPr>
          <w:rFonts w:ascii="Arial" w:hAnsi="Arial"/>
          <w:rtl/>
        </w:rPr>
      </w:pPr>
    </w:p>
    <w:p w:rsidR="007B7347" w:rsidRDefault="007B7347" w:rsidP="00FF07A8">
      <w:pPr>
        <w:spacing w:line="360" w:lineRule="auto"/>
        <w:jc w:val="both"/>
        <w:rPr>
          <w:rFonts w:ascii="Arial" w:hAnsi="Arial"/>
          <w:rtl/>
        </w:rPr>
      </w:pPr>
      <w:r>
        <w:rPr>
          <w:rFonts w:ascii="Arial" w:hAnsi="Arial" w:hint="cs"/>
          <w:rtl/>
        </w:rPr>
        <w:t>הבית היה פתוח, בית כייפי, היו משפחות עם ילדים, חברים.</w:t>
      </w:r>
    </w:p>
    <w:p w:rsidR="007B7347" w:rsidRDefault="007B7347" w:rsidP="00FF07A8">
      <w:pPr>
        <w:spacing w:line="360" w:lineRule="auto"/>
        <w:jc w:val="both"/>
        <w:rPr>
          <w:rFonts w:ascii="Arial" w:hAnsi="Arial"/>
          <w:rtl/>
        </w:rPr>
      </w:pPr>
    </w:p>
    <w:p w:rsidR="007B7347" w:rsidRDefault="007B7347" w:rsidP="00FF07A8">
      <w:pPr>
        <w:spacing w:line="360" w:lineRule="auto"/>
        <w:jc w:val="both"/>
        <w:rPr>
          <w:rFonts w:ascii="Arial" w:hAnsi="Arial"/>
          <w:rtl/>
        </w:rPr>
      </w:pPr>
      <w:r>
        <w:rPr>
          <w:rFonts w:ascii="Arial" w:hAnsi="Arial" w:hint="cs"/>
          <w:rtl/>
        </w:rPr>
        <w:t xml:space="preserve">ביום שישי נשארו עד הערב, עשו קבלת שבת, ישבו עוד קצת ואז הלכו הביתה. בשבת </w:t>
      </w:r>
      <w:r w:rsidR="004E2934">
        <w:rPr>
          <w:rFonts w:ascii="Arial" w:hAnsi="Arial" w:hint="cs"/>
          <w:rtl/>
        </w:rPr>
        <w:t>בצהריים חזרו למקום, ישבו שוב, שתו, עישנו.</w:t>
      </w:r>
    </w:p>
    <w:p w:rsidR="004E2934" w:rsidRDefault="004E2934" w:rsidP="00FF07A8">
      <w:pPr>
        <w:spacing w:line="360" w:lineRule="auto"/>
        <w:jc w:val="both"/>
        <w:rPr>
          <w:rFonts w:ascii="Arial" w:hAnsi="Arial"/>
          <w:rtl/>
        </w:rPr>
      </w:pPr>
    </w:p>
    <w:p w:rsidR="004E2934" w:rsidRDefault="004E2934" w:rsidP="00FF07A8">
      <w:pPr>
        <w:spacing w:line="360" w:lineRule="auto"/>
        <w:jc w:val="both"/>
        <w:rPr>
          <w:rFonts w:ascii="Arial" w:hAnsi="Arial"/>
          <w:rtl/>
        </w:rPr>
      </w:pPr>
      <w:r>
        <w:rPr>
          <w:rFonts w:ascii="Arial" w:hAnsi="Arial" w:hint="cs"/>
          <w:rtl/>
        </w:rPr>
        <w:t xml:space="preserve">בשבת הגיעו גם אנשים שלא היו ביום שישי כמו אביה של ע.ת.3, אחיה, האב והאח לא ישבו רק כמה דקות אלא האב שוחח עם הנאשם 40 דקות. </w:t>
      </w:r>
    </w:p>
    <w:p w:rsidR="004E2934" w:rsidRDefault="004E2934" w:rsidP="00FF07A8">
      <w:pPr>
        <w:spacing w:line="360" w:lineRule="auto"/>
        <w:jc w:val="both"/>
        <w:rPr>
          <w:rFonts w:ascii="Arial" w:hAnsi="Arial"/>
          <w:rtl/>
        </w:rPr>
      </w:pPr>
    </w:p>
    <w:p w:rsidR="004E2934" w:rsidRDefault="004E2934" w:rsidP="00FF07A8">
      <w:pPr>
        <w:spacing w:line="360" w:lineRule="auto"/>
        <w:jc w:val="both"/>
        <w:rPr>
          <w:rFonts w:ascii="Arial" w:hAnsi="Arial"/>
          <w:rtl/>
        </w:rPr>
      </w:pPr>
      <w:r>
        <w:rPr>
          <w:rFonts w:ascii="Arial" w:hAnsi="Arial" w:hint="cs"/>
          <w:rtl/>
        </w:rPr>
        <w:t xml:space="preserve">הנאשם הכחיש בתוקף את המעשים המיוחסים לו בכתב האישום. </w:t>
      </w:r>
    </w:p>
    <w:p w:rsidR="004E2934" w:rsidRDefault="004E2934" w:rsidP="00FF07A8">
      <w:pPr>
        <w:spacing w:line="360" w:lineRule="auto"/>
        <w:jc w:val="both"/>
        <w:rPr>
          <w:rFonts w:ascii="Arial" w:hAnsi="Arial"/>
          <w:rtl/>
        </w:rPr>
      </w:pPr>
    </w:p>
    <w:p w:rsidR="004E2934" w:rsidRDefault="004E2934" w:rsidP="00FF07A8">
      <w:pPr>
        <w:spacing w:line="360" w:lineRule="auto"/>
        <w:jc w:val="both"/>
        <w:rPr>
          <w:rFonts w:ascii="Arial" w:hAnsi="Arial"/>
          <w:rtl/>
        </w:rPr>
      </w:pPr>
      <w:r>
        <w:rPr>
          <w:rFonts w:ascii="Arial" w:hAnsi="Arial" w:hint="cs"/>
          <w:rtl/>
        </w:rPr>
        <w:t xml:space="preserve">לטענתו, המטבח והסלון הם מתחם אחד וכל מי שיושב בסלון יכול לראות הכל. הילדים הלכו וחזרו, אשתו </w:t>
      </w:r>
      <w:r w:rsidR="000136E3">
        <w:rPr>
          <w:rFonts w:ascii="Arial" w:hAnsi="Arial" w:hint="cs"/>
          <w:rtl/>
        </w:rPr>
        <w:t>היתה</w:t>
      </w:r>
      <w:r>
        <w:rPr>
          <w:rFonts w:ascii="Arial" w:hAnsi="Arial" w:hint="cs"/>
          <w:rtl/>
        </w:rPr>
        <w:t xml:space="preserve"> נחה בסלון </w:t>
      </w:r>
      <w:r>
        <w:rPr>
          <w:rFonts w:ascii="Arial" w:hAnsi="Arial"/>
          <w:rtl/>
        </w:rPr>
        <w:t>–</w:t>
      </w:r>
      <w:r>
        <w:rPr>
          <w:rFonts w:ascii="Arial" w:hAnsi="Arial" w:hint="cs"/>
          <w:rtl/>
        </w:rPr>
        <w:t xml:space="preserve"> שמו </w:t>
      </w:r>
      <w:r w:rsidR="00E854DD">
        <w:rPr>
          <w:rFonts w:ascii="Arial" w:hAnsi="Arial" w:hint="cs"/>
          <w:rtl/>
        </w:rPr>
        <w:t>שמה מז</w:t>
      </w:r>
      <w:r>
        <w:rPr>
          <w:rFonts w:ascii="Arial" w:hAnsi="Arial" w:hint="cs"/>
          <w:rtl/>
        </w:rPr>
        <w:t>רונים ברצפה</w:t>
      </w:r>
      <w:r w:rsidR="00EA3DC8">
        <w:rPr>
          <w:rFonts w:ascii="Arial" w:hAnsi="Arial" w:hint="cs"/>
          <w:rtl/>
        </w:rPr>
        <w:t>, היות שאינה מוותרת על שנת הצהריים שלה.</w:t>
      </w:r>
    </w:p>
    <w:p w:rsidR="00E854DD" w:rsidRDefault="00E854DD" w:rsidP="00FF07A8">
      <w:pPr>
        <w:spacing w:line="360" w:lineRule="auto"/>
        <w:jc w:val="both"/>
        <w:rPr>
          <w:rFonts w:ascii="Arial" w:hAnsi="Arial"/>
          <w:rtl/>
        </w:rPr>
      </w:pPr>
    </w:p>
    <w:p w:rsidR="00E854DD" w:rsidRDefault="00E854DD" w:rsidP="00FF07A8">
      <w:pPr>
        <w:spacing w:line="360" w:lineRule="auto"/>
        <w:jc w:val="both"/>
        <w:rPr>
          <w:rFonts w:ascii="Arial" w:hAnsi="Arial"/>
          <w:rtl/>
        </w:rPr>
      </w:pPr>
      <w:r>
        <w:rPr>
          <w:rFonts w:ascii="Arial" w:hAnsi="Arial" w:hint="cs"/>
          <w:rtl/>
        </w:rPr>
        <w:t xml:space="preserve">באותה שבת דיבר עם המתלוננת, סיפר לה על הנישואים עם אשתו, סיפר לה שאשתו עומדת לטוס בעוד מספר ימים ושהוא "בעל מפרגן" ושחרר אותה כדי לטוס. </w:t>
      </w:r>
    </w:p>
    <w:p w:rsidR="00E854DD" w:rsidRDefault="00E854DD" w:rsidP="00FF07A8">
      <w:pPr>
        <w:spacing w:line="360" w:lineRule="auto"/>
        <w:jc w:val="both"/>
        <w:rPr>
          <w:rFonts w:ascii="Arial" w:hAnsi="Arial"/>
          <w:rtl/>
        </w:rPr>
      </w:pPr>
    </w:p>
    <w:p w:rsidR="00E854DD" w:rsidRDefault="00E854DD" w:rsidP="00E854DD">
      <w:pPr>
        <w:spacing w:line="360" w:lineRule="auto"/>
        <w:jc w:val="both"/>
        <w:rPr>
          <w:rFonts w:ascii="Arial" w:hAnsi="Arial"/>
          <w:rtl/>
        </w:rPr>
      </w:pPr>
      <w:r>
        <w:rPr>
          <w:rFonts w:ascii="Arial" w:hAnsi="Arial" w:hint="cs"/>
          <w:rtl/>
        </w:rPr>
        <w:t xml:space="preserve">לדבריו, עד אותה שבת לא ידע שהמתלוננת היא רווקה ולאחר שסיפרה לו זאת, במהלך השיח בחוץ צחקו ודובר על למצוא לה חתן שיעשה אותה מאושרת. לכן גם, באותו מוצ"ש שלח לה הודעה לאינסטגרם, שיש לו </w:t>
      </w:r>
      <w:r w:rsidR="0072153E">
        <w:rPr>
          <w:rFonts w:ascii="Arial" w:hAnsi="Arial" w:hint="cs"/>
          <w:rtl/>
        </w:rPr>
        <w:t>"</w:t>
      </w:r>
      <w:r>
        <w:rPr>
          <w:rFonts w:ascii="Arial" w:hAnsi="Arial" w:hint="cs"/>
          <w:rtl/>
        </w:rPr>
        <w:t>מישהו לסדר לה</w:t>
      </w:r>
      <w:r w:rsidR="0072153E">
        <w:rPr>
          <w:rFonts w:ascii="Arial" w:hAnsi="Arial" w:hint="cs"/>
          <w:rtl/>
        </w:rPr>
        <w:t>"</w:t>
      </w:r>
      <w:r>
        <w:rPr>
          <w:rFonts w:ascii="Arial" w:hAnsi="Arial" w:hint="cs"/>
          <w:rtl/>
        </w:rPr>
        <w:t xml:space="preserve">, זה היה בהמשך לשיחה איתה. </w:t>
      </w:r>
    </w:p>
    <w:p w:rsidR="00E854DD" w:rsidRDefault="00E854DD" w:rsidP="00E854DD">
      <w:pPr>
        <w:spacing w:line="360" w:lineRule="auto"/>
        <w:jc w:val="both"/>
        <w:rPr>
          <w:rFonts w:ascii="Arial" w:hAnsi="Arial"/>
          <w:rtl/>
        </w:rPr>
      </w:pPr>
    </w:p>
    <w:p w:rsidR="00E854DD" w:rsidRDefault="000773D1" w:rsidP="00E854DD">
      <w:pPr>
        <w:spacing w:line="360" w:lineRule="auto"/>
        <w:jc w:val="both"/>
        <w:rPr>
          <w:rFonts w:ascii="Arial" w:hAnsi="Arial"/>
          <w:rtl/>
        </w:rPr>
      </w:pPr>
      <w:r>
        <w:rPr>
          <w:rFonts w:ascii="Arial" w:hAnsi="Arial" w:hint="cs"/>
          <w:rtl/>
        </w:rPr>
        <w:lastRenderedPageBreak/>
        <w:t xml:space="preserve">בעקבות ההודעה באינסטגרם </w:t>
      </w:r>
      <w:r>
        <w:rPr>
          <w:rFonts w:ascii="Arial" w:hAnsi="Arial"/>
          <w:rtl/>
        </w:rPr>
        <w:t>–</w:t>
      </w:r>
      <w:r>
        <w:rPr>
          <w:rFonts w:ascii="Arial" w:hAnsi="Arial" w:hint="cs"/>
          <w:rtl/>
        </w:rPr>
        <w:t xml:space="preserve"> קיבל מאחותה של המתלוננת הודעות ש"עשיתי, עשיתי ועשיתי" ולא הבין למה היא מתכוונת. ניסה לבדוק אם הכל תקין, מה עובר על המתלוננת, אולי משהו השתבש אצלה, אולי שתתה או עישנה, אך אחות המתלוננת </w:t>
      </w:r>
      <w:r>
        <w:rPr>
          <w:rFonts w:ascii="Arial" w:hAnsi="Arial"/>
          <w:rtl/>
        </w:rPr>
        <w:t>–</w:t>
      </w:r>
      <w:r>
        <w:rPr>
          <w:rFonts w:ascii="Arial" w:hAnsi="Arial" w:hint="cs"/>
          <w:rtl/>
        </w:rPr>
        <w:t xml:space="preserve"> ע.ת.3 </w:t>
      </w:r>
      <w:r>
        <w:rPr>
          <w:rFonts w:ascii="Arial" w:hAnsi="Arial"/>
          <w:rtl/>
        </w:rPr>
        <w:t>–</w:t>
      </w:r>
      <w:r>
        <w:rPr>
          <w:rFonts w:ascii="Arial" w:hAnsi="Arial" w:hint="cs"/>
          <w:rtl/>
        </w:rPr>
        <w:t xml:space="preserve"> לא ענתה לו ובזה זה נגמר. </w:t>
      </w:r>
    </w:p>
    <w:p w:rsidR="00E854DD" w:rsidRDefault="00E854DD" w:rsidP="00FF07A8">
      <w:pPr>
        <w:spacing w:line="360" w:lineRule="auto"/>
        <w:jc w:val="both"/>
        <w:rPr>
          <w:rFonts w:ascii="Arial" w:hAnsi="Arial"/>
          <w:rtl/>
        </w:rPr>
      </w:pPr>
    </w:p>
    <w:p w:rsidR="000773D1" w:rsidRDefault="000773D1" w:rsidP="00FF07A8">
      <w:pPr>
        <w:spacing w:line="360" w:lineRule="auto"/>
        <w:jc w:val="both"/>
        <w:rPr>
          <w:rFonts w:ascii="Arial" w:hAnsi="Arial"/>
          <w:rtl/>
        </w:rPr>
      </w:pPr>
      <w:r>
        <w:rPr>
          <w:rFonts w:ascii="Arial" w:hAnsi="Arial" w:hint="cs"/>
          <w:rtl/>
        </w:rPr>
        <w:t>לאחר תקופה, אשתו החלה שוב לדבר עם ע.ת.3 והן נפגשו, ע.ת.3 הגיעה אליהם הביתה (לענין זה הגישה ההגנה את התמונה נ/2,</w:t>
      </w:r>
      <w:r w:rsidR="000D3C88">
        <w:rPr>
          <w:rFonts w:ascii="Arial" w:hAnsi="Arial" w:hint="cs"/>
          <w:rtl/>
        </w:rPr>
        <w:t xml:space="preserve"> המתעד את נוכחות ע.ת.3 בבית הנאשם בתאריך 04.07.20), וכן את המוצגים נ/3 </w:t>
      </w:r>
      <w:r w:rsidR="000D3C88">
        <w:rPr>
          <w:rFonts w:ascii="Arial" w:hAnsi="Arial"/>
          <w:rtl/>
        </w:rPr>
        <w:t>–</w:t>
      </w:r>
      <w:r w:rsidR="000D3C88">
        <w:rPr>
          <w:rFonts w:ascii="Arial" w:hAnsi="Arial" w:hint="cs"/>
          <w:rtl/>
        </w:rPr>
        <w:t xml:space="preserve"> נ/4, מתעדים הודעות קוליות שבין רעיית הנאשם </w:t>
      </w:r>
      <w:r w:rsidR="000D3C88">
        <w:rPr>
          <w:rFonts w:ascii="Arial" w:hAnsi="Arial"/>
          <w:rtl/>
        </w:rPr>
        <w:t>–</w:t>
      </w:r>
      <w:r w:rsidR="000D3C88">
        <w:rPr>
          <w:rFonts w:ascii="Arial" w:hAnsi="Arial" w:hint="cs"/>
          <w:rtl/>
        </w:rPr>
        <w:t xml:space="preserve"> ע.ה.3 לאחות המתלוננת </w:t>
      </w:r>
      <w:r w:rsidR="000D3C88">
        <w:rPr>
          <w:rFonts w:ascii="Arial" w:hAnsi="Arial"/>
          <w:rtl/>
        </w:rPr>
        <w:t>–</w:t>
      </w:r>
      <w:r w:rsidR="000D3C88">
        <w:rPr>
          <w:rFonts w:ascii="Arial" w:hAnsi="Arial" w:hint="cs"/>
          <w:rtl/>
        </w:rPr>
        <w:t xml:space="preserve"> ע.ת.3, אשר עולה מהם כי, הנאשם אסף את בנותיה של ע.ת.3 אליו.</w:t>
      </w:r>
    </w:p>
    <w:p w:rsidR="000D3C88" w:rsidRDefault="000D3C88" w:rsidP="00FF07A8">
      <w:pPr>
        <w:spacing w:line="360" w:lineRule="auto"/>
        <w:jc w:val="both"/>
        <w:rPr>
          <w:rFonts w:ascii="Arial" w:hAnsi="Arial"/>
          <w:rtl/>
        </w:rPr>
      </w:pPr>
    </w:p>
    <w:p w:rsidR="000D3C88" w:rsidRDefault="000D3C88" w:rsidP="000D3C88">
      <w:pPr>
        <w:spacing w:line="360" w:lineRule="auto"/>
        <w:jc w:val="both"/>
        <w:rPr>
          <w:rFonts w:ascii="Arial" w:hAnsi="Arial"/>
          <w:rtl/>
        </w:rPr>
      </w:pPr>
      <w:r>
        <w:rPr>
          <w:rFonts w:ascii="Arial" w:hAnsi="Arial" w:hint="cs"/>
          <w:rtl/>
        </w:rPr>
        <w:t>בחקירתו הנגדית, אישר הנאשם, שאין לו את מספר הטלפון של המתלוננת. לשאלה, האם היה שיכור באותו הערב או ביום שבת אישר, כי לא היה שיכור וכי ידע מה הוא עושה.</w:t>
      </w:r>
    </w:p>
    <w:p w:rsidR="000D3C88" w:rsidRDefault="000D3C88" w:rsidP="000D3C88">
      <w:pPr>
        <w:spacing w:line="360" w:lineRule="auto"/>
        <w:jc w:val="both"/>
        <w:rPr>
          <w:rFonts w:ascii="Arial" w:hAnsi="Arial"/>
          <w:rtl/>
        </w:rPr>
      </w:pPr>
    </w:p>
    <w:p w:rsidR="000D3C88" w:rsidRDefault="000D3C88" w:rsidP="00B05AF5">
      <w:pPr>
        <w:spacing w:line="360" w:lineRule="auto"/>
        <w:jc w:val="both"/>
        <w:rPr>
          <w:rFonts w:ascii="Arial" w:hAnsi="Arial"/>
          <w:rtl/>
        </w:rPr>
      </w:pPr>
      <w:r>
        <w:rPr>
          <w:rFonts w:ascii="Arial" w:hAnsi="Arial" w:hint="cs"/>
          <w:rtl/>
        </w:rPr>
        <w:t xml:space="preserve">הנאשם נשאל, למה הוא מתכוון במילה "משחקים" כאשר מסר, בחקירתו ת/5, כי כאשר שותה </w:t>
      </w:r>
      <w:r>
        <w:rPr>
          <w:rFonts w:ascii="Arial" w:hAnsi="Arial"/>
          <w:rtl/>
        </w:rPr>
        <w:t>–</w:t>
      </w:r>
      <w:r>
        <w:rPr>
          <w:rFonts w:ascii="Arial" w:hAnsi="Arial" w:hint="cs"/>
          <w:rtl/>
        </w:rPr>
        <w:t xml:space="preserve"> הוא קצת "ש</w:t>
      </w:r>
      <w:r w:rsidR="00B05AF5">
        <w:rPr>
          <w:rFonts w:ascii="Arial" w:hAnsi="Arial" w:hint="cs"/>
          <w:rtl/>
        </w:rPr>
        <w:t>ט</w:t>
      </w:r>
      <w:r>
        <w:rPr>
          <w:rFonts w:ascii="Arial" w:hAnsi="Arial" w:hint="cs"/>
          <w:rtl/>
        </w:rPr>
        <w:t>ו</w:t>
      </w:r>
      <w:r w:rsidR="00B05AF5">
        <w:rPr>
          <w:rFonts w:ascii="Arial" w:hAnsi="Arial" w:hint="cs"/>
          <w:rtl/>
        </w:rPr>
        <w:t>ת</w:t>
      </w:r>
      <w:r>
        <w:rPr>
          <w:rFonts w:ascii="Arial" w:hAnsi="Arial" w:hint="cs"/>
          <w:rtl/>
        </w:rPr>
        <w:t xml:space="preserve">ניק" ויש לו משחקים. הנאשם השיב, כי כוונתו </w:t>
      </w:r>
      <w:r w:rsidR="000136E3">
        <w:rPr>
          <w:rFonts w:ascii="Arial" w:hAnsi="Arial" w:hint="cs"/>
          <w:rtl/>
        </w:rPr>
        <w:t>היתה</w:t>
      </w:r>
      <w:r>
        <w:rPr>
          <w:rFonts w:ascii="Arial" w:hAnsi="Arial" w:hint="cs"/>
          <w:rtl/>
        </w:rPr>
        <w:t>, שבין חברים, כאשר הוא שותה, לפעמים, בלהט הצחוק, עוש</w:t>
      </w:r>
      <w:r w:rsidR="00B05AF5">
        <w:rPr>
          <w:rFonts w:ascii="Arial" w:hAnsi="Arial" w:hint="cs"/>
          <w:rtl/>
        </w:rPr>
        <w:t>ה כל מיני "משחקי ידיים" כמו "צ'</w:t>
      </w:r>
      <w:r>
        <w:rPr>
          <w:rFonts w:ascii="Arial" w:hAnsi="Arial" w:hint="cs"/>
          <w:rtl/>
        </w:rPr>
        <w:t>פחות וכ</w:t>
      </w:r>
      <w:r w:rsidR="00B05AF5">
        <w:rPr>
          <w:rFonts w:ascii="Arial" w:hAnsi="Arial" w:hint="cs"/>
          <w:rtl/>
        </w:rPr>
        <w:t>אלה", אך לא יעשה דבר כזה לא</w:t>
      </w:r>
      <w:r>
        <w:rPr>
          <w:rFonts w:ascii="Arial" w:hAnsi="Arial" w:hint="cs"/>
          <w:rtl/>
        </w:rPr>
        <w:t xml:space="preserve">שה ובטח לא לאישה שאינו מכיר. </w:t>
      </w:r>
    </w:p>
    <w:p w:rsidR="000D3C88" w:rsidRDefault="000D3C88" w:rsidP="000D3C88">
      <w:pPr>
        <w:spacing w:line="360" w:lineRule="auto"/>
        <w:jc w:val="both"/>
        <w:rPr>
          <w:rFonts w:ascii="Arial" w:hAnsi="Arial"/>
          <w:rtl/>
        </w:rPr>
      </w:pPr>
    </w:p>
    <w:p w:rsidR="000D3C88" w:rsidRDefault="0027342F" w:rsidP="000D3C88">
      <w:pPr>
        <w:spacing w:line="360" w:lineRule="auto"/>
        <w:jc w:val="both"/>
        <w:rPr>
          <w:rFonts w:ascii="Arial" w:hAnsi="Arial"/>
          <w:rtl/>
        </w:rPr>
      </w:pPr>
      <w:r>
        <w:rPr>
          <w:rFonts w:ascii="Arial" w:hAnsi="Arial" w:hint="cs"/>
          <w:rtl/>
        </w:rPr>
        <w:t xml:space="preserve">לשאלה, האם יכול להיות שכתוצאה מכך שעישן ושתה היו אירועים שאינו זוכר, השיב, כי גם כשהוא שותה וגם שהוא מעשן </w:t>
      </w:r>
      <w:r>
        <w:rPr>
          <w:rFonts w:ascii="Arial" w:hAnsi="Arial"/>
          <w:rtl/>
        </w:rPr>
        <w:t>–</w:t>
      </w:r>
      <w:r>
        <w:rPr>
          <w:rFonts w:ascii="Arial" w:hAnsi="Arial" w:hint="cs"/>
          <w:rtl/>
        </w:rPr>
        <w:t xml:space="preserve"> הוא מתפקד וגם באותו ערב, לאחר המפגש ביום שבת </w:t>
      </w:r>
      <w:r>
        <w:rPr>
          <w:rFonts w:ascii="Arial" w:hAnsi="Arial"/>
          <w:rtl/>
        </w:rPr>
        <w:t>–</w:t>
      </w:r>
      <w:r>
        <w:rPr>
          <w:rFonts w:ascii="Arial" w:hAnsi="Arial" w:hint="cs"/>
          <w:rtl/>
        </w:rPr>
        <w:t xml:space="preserve"> הוא זה ש</w:t>
      </w:r>
      <w:r w:rsidR="00EA3DC8">
        <w:rPr>
          <w:rFonts w:ascii="Arial" w:hAnsi="Arial" w:hint="cs"/>
          <w:rtl/>
        </w:rPr>
        <w:t>אירגן את הבנות, הכין ארוחת ערב והשכיב אותן לישון.</w:t>
      </w:r>
    </w:p>
    <w:p w:rsidR="00B05AF5" w:rsidRDefault="00B05AF5" w:rsidP="000D3C88">
      <w:pPr>
        <w:spacing w:line="360" w:lineRule="auto"/>
        <w:jc w:val="both"/>
        <w:rPr>
          <w:rFonts w:ascii="Arial" w:hAnsi="Arial"/>
          <w:rtl/>
        </w:rPr>
      </w:pPr>
    </w:p>
    <w:p w:rsidR="00EA3DC8" w:rsidRDefault="00EA3DC8" w:rsidP="000D3C88">
      <w:pPr>
        <w:spacing w:line="360" w:lineRule="auto"/>
        <w:jc w:val="both"/>
        <w:rPr>
          <w:rFonts w:ascii="Arial" w:hAnsi="Arial"/>
          <w:rtl/>
        </w:rPr>
      </w:pPr>
      <w:r>
        <w:rPr>
          <w:rFonts w:ascii="Arial" w:hAnsi="Arial" w:hint="cs"/>
          <w:rtl/>
        </w:rPr>
        <w:t xml:space="preserve">הנאשם נשאל, מדוע, בחקירתו במשטרה </w:t>
      </w:r>
      <w:r>
        <w:rPr>
          <w:rFonts w:ascii="Arial" w:hAnsi="Arial"/>
          <w:rtl/>
        </w:rPr>
        <w:t>–</w:t>
      </w:r>
      <w:r>
        <w:rPr>
          <w:rFonts w:ascii="Arial" w:hAnsi="Arial" w:hint="cs"/>
          <w:rtl/>
        </w:rPr>
        <w:t xml:space="preserve"> ת/5, מסר שאשתו הלכה לנוח בסלון כי כאב לה הראש ובחקירתו הראשית מסר, שזה כי אינה מוותרת על שנת הצהריים שלה והשיב, כי היא אינה מוותרת על שנת הצהריים ולפעמים כואב לה הראש, הוא אינו יודע האם כאב לה הראש באותו יום, אך יתכן שכאשר נחקר </w:t>
      </w:r>
      <w:r w:rsidR="00646257">
        <w:rPr>
          <w:rFonts w:ascii="Arial" w:hAnsi="Arial" w:hint="cs"/>
          <w:rtl/>
        </w:rPr>
        <w:t xml:space="preserve">במשטרה </w:t>
      </w:r>
      <w:r>
        <w:rPr>
          <w:rFonts w:ascii="Arial" w:hAnsi="Arial"/>
          <w:rtl/>
        </w:rPr>
        <w:t>–</w:t>
      </w:r>
      <w:r>
        <w:rPr>
          <w:rFonts w:ascii="Arial" w:hAnsi="Arial" w:hint="cs"/>
          <w:rtl/>
        </w:rPr>
        <w:t xml:space="preserve"> זכרונו היה טוב יותר.</w:t>
      </w:r>
    </w:p>
    <w:p w:rsidR="00EA3DC8" w:rsidRDefault="00EA3DC8" w:rsidP="000D3C88">
      <w:pPr>
        <w:spacing w:line="360" w:lineRule="auto"/>
        <w:jc w:val="both"/>
        <w:rPr>
          <w:rFonts w:ascii="Arial" w:hAnsi="Arial"/>
          <w:rtl/>
        </w:rPr>
      </w:pPr>
    </w:p>
    <w:p w:rsidR="00646257" w:rsidRDefault="00063698" w:rsidP="000D3C88">
      <w:pPr>
        <w:spacing w:line="360" w:lineRule="auto"/>
        <w:jc w:val="both"/>
        <w:rPr>
          <w:rFonts w:ascii="Arial" w:hAnsi="Arial"/>
          <w:rtl/>
        </w:rPr>
      </w:pPr>
      <w:r>
        <w:rPr>
          <w:rFonts w:ascii="Arial" w:hAnsi="Arial" w:hint="cs"/>
          <w:rtl/>
        </w:rPr>
        <w:t xml:space="preserve">כשנשאל הנאשם, אם אשתו רוצה לנוח בצהריים </w:t>
      </w:r>
      <w:r>
        <w:rPr>
          <w:rFonts w:ascii="Arial" w:hAnsi="Arial"/>
          <w:rtl/>
        </w:rPr>
        <w:t>–</w:t>
      </w:r>
      <w:r>
        <w:rPr>
          <w:rFonts w:ascii="Arial" w:hAnsi="Arial" w:hint="cs"/>
          <w:rtl/>
        </w:rPr>
        <w:t xml:space="preserve"> מדוע לא הלכה לביתה, שהוא קרוב לביתה של ע.ת.3 והשיב, שהיא נשארה עם בעלה והילדים והלכה לנוח בסלון. </w:t>
      </w:r>
    </w:p>
    <w:p w:rsidR="00063698" w:rsidRDefault="00063698" w:rsidP="000D3C88">
      <w:pPr>
        <w:spacing w:line="360" w:lineRule="auto"/>
        <w:jc w:val="both"/>
        <w:rPr>
          <w:rFonts w:ascii="Arial" w:hAnsi="Arial"/>
          <w:rtl/>
        </w:rPr>
      </w:pPr>
    </w:p>
    <w:p w:rsidR="00063698" w:rsidRDefault="00063698" w:rsidP="000D3C88">
      <w:pPr>
        <w:spacing w:line="360" w:lineRule="auto"/>
        <w:jc w:val="both"/>
        <w:rPr>
          <w:rFonts w:ascii="Arial" w:hAnsi="Arial"/>
          <w:rtl/>
        </w:rPr>
      </w:pPr>
      <w:r>
        <w:rPr>
          <w:rFonts w:ascii="Arial" w:hAnsi="Arial" w:hint="cs"/>
          <w:rtl/>
        </w:rPr>
        <w:lastRenderedPageBreak/>
        <w:t xml:space="preserve">כשנשאל, האם קרה, שע.ת.3 ישנה אצלם בבית שנת צהריים השיב, שהדבר יכול היה להיות אך לא קרה במציאות. </w:t>
      </w:r>
    </w:p>
    <w:p w:rsidR="00341314" w:rsidRDefault="00341314" w:rsidP="000D3C88">
      <w:pPr>
        <w:spacing w:line="360" w:lineRule="auto"/>
        <w:jc w:val="both"/>
        <w:rPr>
          <w:rFonts w:ascii="Arial" w:hAnsi="Arial"/>
          <w:rtl/>
        </w:rPr>
      </w:pPr>
    </w:p>
    <w:p w:rsidR="00341314" w:rsidRDefault="00341314" w:rsidP="000D3C88">
      <w:pPr>
        <w:spacing w:line="360" w:lineRule="auto"/>
        <w:jc w:val="both"/>
        <w:rPr>
          <w:rFonts w:ascii="Arial" w:hAnsi="Arial"/>
          <w:rtl/>
        </w:rPr>
      </w:pPr>
      <w:r>
        <w:rPr>
          <w:rFonts w:ascii="Arial" w:hAnsi="Arial" w:hint="cs"/>
          <w:rtl/>
        </w:rPr>
        <w:t>כשנשאל, באיזה שעה הלכה אשתו לנוח בסלון השיב, שזה היה סביב השעה 16:00. כשנשאל, האם אלו שעות בהם נחים צהריים והאם בשעות אחר צהריים כאלה משכיבים ילדה לישון "צהריים" השיב, כי הגיעו לבית מאוחר וכי כך היה. עוד הוסיף, כי השעות שמסר הם בקירוב, היות שבסוף שבוע עם חברים אינו מסתכל על השעון כל דקה כדי לראות מה הוא עשה.</w:t>
      </w:r>
    </w:p>
    <w:p w:rsidR="00255A6D" w:rsidRDefault="00255A6D" w:rsidP="000D3C88">
      <w:pPr>
        <w:spacing w:line="360" w:lineRule="auto"/>
        <w:jc w:val="both"/>
        <w:rPr>
          <w:rFonts w:ascii="Arial" w:hAnsi="Arial"/>
          <w:rtl/>
        </w:rPr>
      </w:pPr>
    </w:p>
    <w:p w:rsidR="00255A6D" w:rsidRDefault="00255A6D" w:rsidP="000D3C88">
      <w:pPr>
        <w:spacing w:line="360" w:lineRule="auto"/>
        <w:jc w:val="both"/>
        <w:rPr>
          <w:rFonts w:ascii="Arial" w:hAnsi="Arial"/>
          <w:rtl/>
        </w:rPr>
      </w:pPr>
      <w:r>
        <w:rPr>
          <w:rFonts w:ascii="Arial" w:hAnsi="Arial" w:hint="cs"/>
          <w:rtl/>
        </w:rPr>
        <w:t xml:space="preserve">כשנשאל, אם אשתו עדיין </w:t>
      </w:r>
      <w:r w:rsidR="000136E3">
        <w:rPr>
          <w:rFonts w:ascii="Arial" w:hAnsi="Arial" w:hint="cs"/>
          <w:rtl/>
        </w:rPr>
        <w:t>היתה</w:t>
      </w:r>
      <w:r>
        <w:rPr>
          <w:rFonts w:ascii="Arial" w:hAnsi="Arial" w:hint="cs"/>
          <w:rtl/>
        </w:rPr>
        <w:t xml:space="preserve"> בסלון בזמן האירוע, כפי שמסרה אותו באירוע </w:t>
      </w:r>
      <w:r>
        <w:rPr>
          <w:rFonts w:ascii="Arial" w:hAnsi="Arial"/>
          <w:rtl/>
        </w:rPr>
        <w:t>–</w:t>
      </w:r>
      <w:r>
        <w:rPr>
          <w:rFonts w:ascii="Arial" w:hAnsi="Arial" w:hint="cs"/>
          <w:rtl/>
        </w:rPr>
        <w:t xml:space="preserve"> 18:00 השיב, כי אינו זוכר במדויק, אך גם זו אופציה.</w:t>
      </w:r>
    </w:p>
    <w:p w:rsidR="00063698" w:rsidRDefault="00063698" w:rsidP="000D3C88">
      <w:pPr>
        <w:spacing w:line="360" w:lineRule="auto"/>
        <w:jc w:val="both"/>
        <w:rPr>
          <w:rFonts w:ascii="Arial" w:hAnsi="Arial"/>
          <w:rtl/>
        </w:rPr>
      </w:pPr>
    </w:p>
    <w:p w:rsidR="00063698" w:rsidRDefault="00063698" w:rsidP="000D3C88">
      <w:pPr>
        <w:spacing w:line="360" w:lineRule="auto"/>
        <w:jc w:val="both"/>
        <w:rPr>
          <w:rFonts w:ascii="Arial" w:hAnsi="Arial"/>
          <w:rtl/>
        </w:rPr>
      </w:pPr>
      <w:r>
        <w:rPr>
          <w:rFonts w:ascii="Arial" w:hAnsi="Arial" w:hint="cs"/>
          <w:rtl/>
        </w:rPr>
        <w:t xml:space="preserve">לשאלה, האם סבר שהמתלוננת "תזרום" איתו השיב, שהוא היה שם עם אשתו והילדים, הוא אוהב את אשתו ואינו צריך זאת. </w:t>
      </w:r>
    </w:p>
    <w:p w:rsidR="00063698" w:rsidRDefault="00063698" w:rsidP="000D3C88">
      <w:pPr>
        <w:spacing w:line="360" w:lineRule="auto"/>
        <w:jc w:val="both"/>
        <w:rPr>
          <w:rFonts w:ascii="Arial" w:hAnsi="Arial"/>
          <w:rtl/>
        </w:rPr>
      </w:pPr>
    </w:p>
    <w:p w:rsidR="00063698" w:rsidRDefault="00063698" w:rsidP="00063698">
      <w:pPr>
        <w:spacing w:line="360" w:lineRule="auto"/>
        <w:jc w:val="both"/>
        <w:rPr>
          <w:rFonts w:ascii="Arial" w:hAnsi="Arial"/>
          <w:rtl/>
        </w:rPr>
      </w:pPr>
      <w:r>
        <w:rPr>
          <w:rFonts w:ascii="Arial" w:hAnsi="Arial" w:hint="cs"/>
          <w:rtl/>
        </w:rPr>
        <w:t>הנאשם אישר, שהיו מצבים בהם נכנס לבית כשבתו בת השנה ומחצה על ידיו, לפעמים הכניס אותה הביתה כי בחוץ היה חם וגם הכניס אותה כדי להרדים אותה לשנת צהריים. לדבריו, היא ישנה צהריים ביחד עם אמה בסלון.</w:t>
      </w:r>
    </w:p>
    <w:p w:rsidR="00063698" w:rsidRDefault="00063698" w:rsidP="00063698">
      <w:pPr>
        <w:spacing w:line="360" w:lineRule="auto"/>
        <w:jc w:val="both"/>
        <w:rPr>
          <w:rFonts w:ascii="Arial" w:hAnsi="Arial"/>
          <w:rtl/>
        </w:rPr>
      </w:pPr>
    </w:p>
    <w:p w:rsidR="00063698" w:rsidRDefault="00063698" w:rsidP="00063698">
      <w:pPr>
        <w:spacing w:line="360" w:lineRule="auto"/>
        <w:jc w:val="both"/>
        <w:rPr>
          <w:rFonts w:ascii="Arial" w:hAnsi="Arial"/>
          <w:rtl/>
        </w:rPr>
      </w:pPr>
      <w:r>
        <w:rPr>
          <w:rFonts w:ascii="Arial" w:hAnsi="Arial" w:hint="cs"/>
          <w:rtl/>
        </w:rPr>
        <w:t xml:space="preserve">לדבריו, כאשר נכנס לבית </w:t>
      </w:r>
      <w:r>
        <w:rPr>
          <w:rFonts w:ascii="Arial" w:hAnsi="Arial"/>
          <w:rtl/>
        </w:rPr>
        <w:t>–</w:t>
      </w:r>
      <w:r>
        <w:rPr>
          <w:rFonts w:ascii="Arial" w:hAnsi="Arial" w:hint="cs"/>
          <w:rtl/>
        </w:rPr>
        <w:t xml:space="preserve"> לא סגר את הדלת, הבית היה פתוח כי הילדים והמבוגרים נכנסים והולכים, זה רוצה לשתות מים, זה פטל, זה חטיף, זה רוצה משקפת </w:t>
      </w:r>
      <w:r>
        <w:rPr>
          <w:rFonts w:ascii="Arial" w:hAnsi="Arial"/>
          <w:rtl/>
        </w:rPr>
        <w:t>–</w:t>
      </w:r>
      <w:r>
        <w:rPr>
          <w:rFonts w:ascii="Arial" w:hAnsi="Arial" w:hint="cs"/>
          <w:rtl/>
        </w:rPr>
        <w:t xml:space="preserve"> זה היה בית "פעיל".</w:t>
      </w:r>
    </w:p>
    <w:p w:rsidR="00063698" w:rsidRDefault="00063698" w:rsidP="00063698">
      <w:pPr>
        <w:spacing w:line="360" w:lineRule="auto"/>
        <w:jc w:val="both"/>
        <w:rPr>
          <w:rFonts w:ascii="Arial" w:hAnsi="Arial"/>
          <w:rtl/>
        </w:rPr>
      </w:pPr>
    </w:p>
    <w:p w:rsidR="00063698" w:rsidRDefault="00645102" w:rsidP="00063698">
      <w:pPr>
        <w:spacing w:line="360" w:lineRule="auto"/>
        <w:jc w:val="both"/>
        <w:rPr>
          <w:rFonts w:ascii="Arial" w:hAnsi="Arial"/>
          <w:rtl/>
        </w:rPr>
      </w:pPr>
      <w:r>
        <w:rPr>
          <w:rFonts w:ascii="Arial" w:hAnsi="Arial" w:hint="cs"/>
          <w:rtl/>
        </w:rPr>
        <w:t xml:space="preserve">כשהוטח בנאשם, כי לא ניתן לראות מהסלון את הכוך שבין המקרר למטבח השיב, כי הדברים שמסרה המתלוננת </w:t>
      </w:r>
      <w:r>
        <w:rPr>
          <w:rFonts w:ascii="Arial" w:hAnsi="Arial"/>
          <w:rtl/>
        </w:rPr>
        <w:t>–</w:t>
      </w:r>
      <w:r>
        <w:rPr>
          <w:rFonts w:ascii="Arial" w:hAnsi="Arial" w:hint="cs"/>
          <w:rtl/>
        </w:rPr>
        <w:t xml:space="preserve"> לא היו ולא נבראו.</w:t>
      </w:r>
    </w:p>
    <w:p w:rsidR="00645102" w:rsidRDefault="00645102" w:rsidP="00063698">
      <w:pPr>
        <w:spacing w:line="360" w:lineRule="auto"/>
        <w:jc w:val="both"/>
        <w:rPr>
          <w:rFonts w:ascii="Arial" w:hAnsi="Arial"/>
          <w:rtl/>
        </w:rPr>
      </w:pPr>
    </w:p>
    <w:p w:rsidR="00645102" w:rsidRDefault="00645102" w:rsidP="00063698">
      <w:pPr>
        <w:spacing w:line="360" w:lineRule="auto"/>
        <w:jc w:val="both"/>
        <w:rPr>
          <w:rFonts w:ascii="Arial" w:hAnsi="Arial"/>
          <w:rtl/>
        </w:rPr>
      </w:pPr>
      <w:r>
        <w:rPr>
          <w:rFonts w:ascii="Arial" w:hAnsi="Arial" w:hint="cs"/>
          <w:rtl/>
        </w:rPr>
        <w:t>כש</w:t>
      </w:r>
      <w:r w:rsidR="00BA2AAA">
        <w:rPr>
          <w:rFonts w:ascii="Arial" w:hAnsi="Arial" w:hint="cs"/>
          <w:rtl/>
        </w:rPr>
        <w:t xml:space="preserve">הוטח בנאשם, כי לא הגיוני שניסה "לשדך" מישהו למתלוננת, וכי פנה אליה במוצ"ש כדי לגשש מה התגובה שלה בנוגע לאירועים שקרו קודם לכן ובשל כך גם ביקש מאחותה </w:t>
      </w:r>
      <w:r w:rsidR="00BA2AAA">
        <w:rPr>
          <w:rFonts w:ascii="Arial" w:hAnsi="Arial"/>
          <w:rtl/>
        </w:rPr>
        <w:t>–</w:t>
      </w:r>
      <w:r w:rsidR="00BA2AAA">
        <w:rPr>
          <w:rFonts w:ascii="Arial" w:hAnsi="Arial" w:hint="cs"/>
          <w:rtl/>
        </w:rPr>
        <w:t xml:space="preserve"> ע.ת.3 </w:t>
      </w:r>
      <w:r w:rsidR="00BA2AAA">
        <w:rPr>
          <w:rFonts w:ascii="Arial" w:hAnsi="Arial"/>
          <w:rtl/>
        </w:rPr>
        <w:t>–</w:t>
      </w:r>
      <w:r w:rsidR="00BA2AAA">
        <w:rPr>
          <w:rFonts w:ascii="Arial" w:hAnsi="Arial" w:hint="cs"/>
          <w:rtl/>
        </w:rPr>
        <w:t xml:space="preserve"> את הטלפון שלה ואת הכתובת שלה ורצה ללכת אליה לעבודה, שלל את הדברים. לדבריו, לא רצה להגיע לעבודה של המתלוננת או לביתה אלא רק לדבר איתה כדי להבין מה יש לה וזאת לאחר שנמסר לו מאחותה, ש"עשה לה ועשה לה". </w:t>
      </w:r>
    </w:p>
    <w:p w:rsidR="00BA2AAA" w:rsidRDefault="00BA2AAA" w:rsidP="00063698">
      <w:pPr>
        <w:spacing w:line="360" w:lineRule="auto"/>
        <w:jc w:val="both"/>
        <w:rPr>
          <w:rFonts w:ascii="Arial" w:hAnsi="Arial"/>
          <w:rtl/>
        </w:rPr>
      </w:pPr>
    </w:p>
    <w:p w:rsidR="00BA2AAA" w:rsidRDefault="00BA2AAA" w:rsidP="00063698">
      <w:pPr>
        <w:spacing w:line="360" w:lineRule="auto"/>
        <w:jc w:val="both"/>
        <w:rPr>
          <w:rFonts w:ascii="Arial" w:hAnsi="Arial"/>
          <w:rtl/>
        </w:rPr>
      </w:pPr>
      <w:r>
        <w:rPr>
          <w:rFonts w:ascii="Arial" w:hAnsi="Arial" w:hint="cs"/>
          <w:rtl/>
        </w:rPr>
        <w:lastRenderedPageBreak/>
        <w:t xml:space="preserve">כשהטיחה בו התובעת כי, הניסיונות לפנות למתלוננת היו היות שחשב שתתלונן עליו </w:t>
      </w:r>
      <w:r>
        <w:rPr>
          <w:rFonts w:ascii="Arial" w:hAnsi="Arial"/>
          <w:rtl/>
        </w:rPr>
        <w:t>–</w:t>
      </w:r>
      <w:r>
        <w:rPr>
          <w:rFonts w:ascii="Arial" w:hAnsi="Arial" w:hint="cs"/>
          <w:rtl/>
        </w:rPr>
        <w:t xml:space="preserve"> שלל את הדברים.</w:t>
      </w:r>
    </w:p>
    <w:p w:rsidR="00BA2AAA" w:rsidRDefault="00BA2AAA" w:rsidP="00063698">
      <w:pPr>
        <w:spacing w:line="360" w:lineRule="auto"/>
        <w:jc w:val="both"/>
        <w:rPr>
          <w:rFonts w:ascii="Arial" w:hAnsi="Arial"/>
          <w:rtl/>
        </w:rPr>
      </w:pPr>
    </w:p>
    <w:p w:rsidR="00BA2AAA" w:rsidRDefault="00BA2AAA" w:rsidP="00063698">
      <w:pPr>
        <w:spacing w:line="360" w:lineRule="auto"/>
        <w:jc w:val="both"/>
        <w:rPr>
          <w:rFonts w:ascii="Arial" w:hAnsi="Arial"/>
          <w:rtl/>
        </w:rPr>
      </w:pPr>
      <w:r>
        <w:rPr>
          <w:rFonts w:ascii="Arial" w:hAnsi="Arial" w:hint="cs"/>
          <w:rtl/>
        </w:rPr>
        <w:t xml:space="preserve">כשנשאל הנאשם, מדוע שהמתלוננת תעליל עליו השיב </w:t>
      </w:r>
      <w:r>
        <w:rPr>
          <w:rFonts w:ascii="Arial" w:hAnsi="Arial"/>
          <w:rtl/>
        </w:rPr>
        <w:t>–</w:t>
      </w:r>
      <w:r>
        <w:rPr>
          <w:rFonts w:ascii="Arial" w:hAnsi="Arial" w:hint="cs"/>
          <w:rtl/>
        </w:rPr>
        <w:t xml:space="preserve"> כי </w:t>
      </w:r>
      <w:r w:rsidR="00341314">
        <w:rPr>
          <w:rFonts w:ascii="Arial" w:hAnsi="Arial" w:hint="cs"/>
          <w:rtl/>
        </w:rPr>
        <w:t>אין לו מושג.</w:t>
      </w:r>
    </w:p>
    <w:p w:rsidR="00341314" w:rsidRDefault="00341314" w:rsidP="00063698">
      <w:pPr>
        <w:spacing w:line="360" w:lineRule="auto"/>
        <w:jc w:val="both"/>
        <w:rPr>
          <w:rFonts w:ascii="Arial" w:hAnsi="Arial"/>
          <w:rtl/>
        </w:rPr>
      </w:pPr>
    </w:p>
    <w:p w:rsidR="00341314" w:rsidRDefault="00255A6D" w:rsidP="00255A6D">
      <w:pPr>
        <w:spacing w:line="360" w:lineRule="auto"/>
        <w:jc w:val="both"/>
        <w:rPr>
          <w:rFonts w:ascii="Arial" w:hAnsi="Arial"/>
          <w:rtl/>
        </w:rPr>
      </w:pPr>
      <w:r w:rsidRPr="00ED5F30">
        <w:rPr>
          <w:rFonts w:ascii="Arial" w:hAnsi="Arial" w:hint="cs"/>
          <w:u w:val="single"/>
          <w:rtl/>
        </w:rPr>
        <w:t>בחקירתו החוזרת</w:t>
      </w:r>
      <w:r>
        <w:rPr>
          <w:rFonts w:ascii="Arial" w:hAnsi="Arial" w:hint="cs"/>
          <w:rtl/>
        </w:rPr>
        <w:t xml:space="preserve">, הבהיר, כי </w:t>
      </w:r>
      <w:r w:rsidR="00ED5F30">
        <w:rPr>
          <w:rFonts w:ascii="Arial" w:hAnsi="Arial" w:hint="cs"/>
          <w:rtl/>
        </w:rPr>
        <w:t xml:space="preserve">השעות שמסר בנוגע לשהות רעייתו בסלון </w:t>
      </w:r>
      <w:r w:rsidR="00ED5F30">
        <w:rPr>
          <w:rFonts w:ascii="Arial" w:hAnsi="Arial"/>
          <w:rtl/>
        </w:rPr>
        <w:t>–</w:t>
      </w:r>
      <w:r w:rsidR="00ED5F30">
        <w:rPr>
          <w:rFonts w:ascii="Arial" w:hAnsi="Arial" w:hint="cs"/>
          <w:rtl/>
        </w:rPr>
        <w:t xml:space="preserve"> הוא אינו "סגור עליהם", היות שכל האירוע, מבחינתו </w:t>
      </w:r>
      <w:r w:rsidR="00ED5F30">
        <w:rPr>
          <w:rFonts w:ascii="Arial" w:hAnsi="Arial"/>
          <w:rtl/>
        </w:rPr>
        <w:t>–</w:t>
      </w:r>
      <w:r w:rsidR="00ED5F30">
        <w:rPr>
          <w:rFonts w:ascii="Arial" w:hAnsi="Arial" w:hint="cs"/>
          <w:rtl/>
        </w:rPr>
        <w:t xml:space="preserve"> לא היה ולא נברא.</w:t>
      </w:r>
    </w:p>
    <w:p w:rsidR="00ED5F30" w:rsidRDefault="00ED5F30" w:rsidP="00255A6D">
      <w:pPr>
        <w:spacing w:line="360" w:lineRule="auto"/>
        <w:jc w:val="both"/>
        <w:rPr>
          <w:rFonts w:ascii="Arial" w:hAnsi="Arial"/>
          <w:rtl/>
        </w:rPr>
      </w:pPr>
    </w:p>
    <w:p w:rsidR="00ED5F30" w:rsidRDefault="00ED5F30" w:rsidP="00255A6D">
      <w:pPr>
        <w:spacing w:line="360" w:lineRule="auto"/>
        <w:jc w:val="both"/>
        <w:rPr>
          <w:rFonts w:ascii="Arial" w:hAnsi="Arial"/>
          <w:rtl/>
        </w:rPr>
      </w:pPr>
      <w:r>
        <w:rPr>
          <w:rFonts w:ascii="Arial" w:hAnsi="Arial" w:hint="cs"/>
          <w:rtl/>
        </w:rPr>
        <w:t xml:space="preserve">הנאשם אישר, כי הוא ובני משפחתו עזבו את המקום לפני המתלוננת. </w:t>
      </w:r>
    </w:p>
    <w:p w:rsidR="00ED5F30" w:rsidRDefault="00ED5F30" w:rsidP="00255A6D">
      <w:pPr>
        <w:spacing w:line="360" w:lineRule="auto"/>
        <w:jc w:val="both"/>
        <w:rPr>
          <w:rFonts w:ascii="Arial" w:hAnsi="Arial"/>
          <w:rtl/>
        </w:rPr>
      </w:pPr>
    </w:p>
    <w:p w:rsidR="00ED5F30" w:rsidRDefault="00ED5F30" w:rsidP="00255A6D">
      <w:pPr>
        <w:spacing w:line="360" w:lineRule="auto"/>
        <w:jc w:val="both"/>
        <w:rPr>
          <w:rFonts w:ascii="Arial" w:hAnsi="Arial"/>
          <w:rtl/>
        </w:rPr>
      </w:pPr>
      <w:r w:rsidRPr="00ED5F30">
        <w:rPr>
          <w:rFonts w:ascii="Arial" w:hAnsi="Arial" w:hint="cs"/>
          <w:u w:val="single"/>
          <w:rtl/>
        </w:rPr>
        <w:t>לשאלת בית המשפט</w:t>
      </w:r>
      <w:r>
        <w:rPr>
          <w:rFonts w:ascii="Arial" w:hAnsi="Arial" w:hint="cs"/>
          <w:rtl/>
        </w:rPr>
        <w:t xml:space="preserve">, שלל הנאשם אפשרות, כי האווירה המשוחררת במקום, בשילוב צריכה של סמים ואלכוהול </w:t>
      </w:r>
      <w:r>
        <w:rPr>
          <w:rFonts w:ascii="Arial" w:hAnsi="Arial"/>
          <w:rtl/>
        </w:rPr>
        <w:t>–</w:t>
      </w:r>
      <w:r>
        <w:rPr>
          <w:rFonts w:ascii="Arial" w:hAnsi="Arial" w:hint="cs"/>
          <w:rtl/>
        </w:rPr>
        <w:t xml:space="preserve"> הביאה להתרופפות הגבולות ולאפשרות שניסה לקיים מגע כלשהו עם המתלוננת.</w:t>
      </w:r>
    </w:p>
    <w:p w:rsidR="00ED5F30" w:rsidRDefault="00ED5F30" w:rsidP="00255A6D">
      <w:pPr>
        <w:spacing w:line="360" w:lineRule="auto"/>
        <w:jc w:val="both"/>
        <w:rPr>
          <w:rFonts w:ascii="Arial" w:hAnsi="Arial"/>
          <w:rtl/>
        </w:rPr>
      </w:pPr>
    </w:p>
    <w:p w:rsidR="00ED5F30" w:rsidRDefault="00987514" w:rsidP="00BA476A">
      <w:pPr>
        <w:spacing w:line="360" w:lineRule="auto"/>
        <w:jc w:val="both"/>
        <w:rPr>
          <w:rFonts w:ascii="Arial" w:hAnsi="Arial"/>
          <w:rtl/>
        </w:rPr>
      </w:pPr>
      <w:r w:rsidRPr="00987514">
        <w:rPr>
          <w:rFonts w:ascii="Arial" w:hAnsi="Arial" w:hint="cs"/>
          <w:u w:val="single"/>
          <w:rtl/>
        </w:rPr>
        <w:t xml:space="preserve">ע.ה.2 </w:t>
      </w:r>
      <w:r w:rsidRPr="00987514">
        <w:rPr>
          <w:rFonts w:ascii="Arial" w:hAnsi="Arial"/>
          <w:u w:val="single"/>
          <w:rtl/>
        </w:rPr>
        <w:t>–</w:t>
      </w:r>
      <w:r w:rsidRPr="00987514">
        <w:rPr>
          <w:rFonts w:ascii="Arial" w:hAnsi="Arial" w:hint="cs"/>
          <w:u w:val="single"/>
          <w:rtl/>
        </w:rPr>
        <w:t xml:space="preserve"> </w:t>
      </w:r>
      <w:r w:rsidR="00BA476A">
        <w:rPr>
          <w:rFonts w:ascii="Arial" w:hAnsi="Arial" w:hint="cs"/>
          <w:u w:val="single"/>
        </w:rPr>
        <w:t>XX</w:t>
      </w:r>
      <w:r>
        <w:rPr>
          <w:rFonts w:ascii="Arial" w:hAnsi="Arial" w:hint="cs"/>
          <w:rtl/>
        </w:rPr>
        <w:t xml:space="preserve"> </w:t>
      </w:r>
      <w:r>
        <w:rPr>
          <w:rFonts w:ascii="Arial" w:hAnsi="Arial"/>
          <w:rtl/>
        </w:rPr>
        <w:t>–</w:t>
      </w:r>
      <w:r>
        <w:rPr>
          <w:rFonts w:ascii="Arial" w:hAnsi="Arial" w:hint="cs"/>
          <w:rtl/>
        </w:rPr>
        <w:t xml:space="preserve"> סיפר, </w:t>
      </w:r>
      <w:r w:rsidRPr="00987514">
        <w:rPr>
          <w:rFonts w:ascii="Arial" w:hAnsi="Arial" w:hint="cs"/>
          <w:u w:val="single"/>
          <w:rtl/>
        </w:rPr>
        <w:t>בחקירתו הראשית</w:t>
      </w:r>
      <w:r>
        <w:rPr>
          <w:rFonts w:ascii="Arial" w:hAnsi="Arial" w:hint="cs"/>
          <w:rtl/>
        </w:rPr>
        <w:t>, כי עובד כנגר בעסק משפחתי וכי הוא חברו של הנאשם ורעייתו, כשבין היתר, היו בקבוצה שנסעה יחד לטיולים בכלי רכב שטח.</w:t>
      </w:r>
    </w:p>
    <w:p w:rsidR="00987514" w:rsidRDefault="00987514" w:rsidP="00255A6D">
      <w:pPr>
        <w:spacing w:line="360" w:lineRule="auto"/>
        <w:jc w:val="both"/>
        <w:rPr>
          <w:rFonts w:ascii="Arial" w:hAnsi="Arial"/>
          <w:rtl/>
        </w:rPr>
      </w:pPr>
    </w:p>
    <w:p w:rsidR="00987514" w:rsidRDefault="00987514" w:rsidP="00987514">
      <w:pPr>
        <w:spacing w:line="360" w:lineRule="auto"/>
        <w:jc w:val="both"/>
        <w:rPr>
          <w:rFonts w:ascii="Arial" w:hAnsi="Arial"/>
          <w:rtl/>
        </w:rPr>
      </w:pPr>
      <w:r>
        <w:rPr>
          <w:rFonts w:ascii="Arial" w:hAnsi="Arial" w:hint="cs"/>
          <w:rtl/>
        </w:rPr>
        <w:t xml:space="preserve">לדבריו, באותה שבת נושא כתב האישום </w:t>
      </w:r>
      <w:r>
        <w:rPr>
          <w:rFonts w:ascii="Arial" w:hAnsi="Arial"/>
          <w:rtl/>
        </w:rPr>
        <w:t>–</w:t>
      </w:r>
      <w:r>
        <w:rPr>
          <w:rFonts w:ascii="Arial" w:hAnsi="Arial" w:hint="cs"/>
          <w:rtl/>
        </w:rPr>
        <w:t xml:space="preserve"> התקשר לנאשם, שאל אותו היכן הוא והנאשם סיפר לו, שהוא נמצא אצל חברים. העד הגיע למקום סביב השעה 14:00 וראה שכולם חוגגים, </w:t>
      </w:r>
      <w:r w:rsidR="000136E3">
        <w:rPr>
          <w:rFonts w:ascii="Arial" w:hAnsi="Arial" w:hint="cs"/>
          <w:rtl/>
        </w:rPr>
        <w:t>היתה</w:t>
      </w:r>
      <w:r>
        <w:rPr>
          <w:rFonts w:ascii="Arial" w:hAnsi="Arial" w:hint="cs"/>
          <w:rtl/>
        </w:rPr>
        <w:t xml:space="preserve"> שם בריכה, הם ישבו, נהנו. בשלב מסוים </w:t>
      </w:r>
      <w:r>
        <w:rPr>
          <w:rFonts w:ascii="Arial" w:hAnsi="Arial"/>
          <w:rtl/>
        </w:rPr>
        <w:t>–</w:t>
      </w:r>
      <w:r>
        <w:rPr>
          <w:rFonts w:ascii="Arial" w:hAnsi="Arial" w:hint="cs"/>
          <w:rtl/>
        </w:rPr>
        <w:t xml:space="preserve"> רעיית הנאשם </w:t>
      </w:r>
      <w:r>
        <w:rPr>
          <w:rFonts w:ascii="Arial" w:hAnsi="Arial"/>
          <w:rtl/>
        </w:rPr>
        <w:t>–</w:t>
      </w:r>
      <w:r>
        <w:rPr>
          <w:rFonts w:ascii="Arial" w:hAnsi="Arial" w:hint="cs"/>
          <w:rtl/>
        </w:rPr>
        <w:t xml:space="preserve"> ע.ה.3 </w:t>
      </w:r>
      <w:r>
        <w:rPr>
          <w:rFonts w:ascii="Arial" w:hAnsi="Arial"/>
          <w:rtl/>
        </w:rPr>
        <w:t>–</w:t>
      </w:r>
      <w:r>
        <w:rPr>
          <w:rFonts w:ascii="Arial" w:hAnsi="Arial" w:hint="cs"/>
          <w:rtl/>
        </w:rPr>
        <w:t xml:space="preserve"> נכנסה לחדר ביחד עם ע.ת.3 ובחוץ נשארו הנאשם, בעלה של ע.ת.3, המתלוננת והעד, עישנו, שתו, דיברו וצחקו.</w:t>
      </w:r>
    </w:p>
    <w:p w:rsidR="00987514" w:rsidRDefault="00987514" w:rsidP="00987514">
      <w:pPr>
        <w:spacing w:line="360" w:lineRule="auto"/>
        <w:jc w:val="both"/>
        <w:rPr>
          <w:rFonts w:ascii="Arial" w:hAnsi="Arial"/>
          <w:rtl/>
        </w:rPr>
      </w:pPr>
    </w:p>
    <w:p w:rsidR="00987514" w:rsidRDefault="00987514" w:rsidP="00987514">
      <w:pPr>
        <w:spacing w:line="360" w:lineRule="auto"/>
        <w:jc w:val="both"/>
        <w:rPr>
          <w:rFonts w:ascii="Arial" w:hAnsi="Arial"/>
          <w:rtl/>
        </w:rPr>
      </w:pPr>
      <w:r>
        <w:rPr>
          <w:rFonts w:ascii="Arial" w:hAnsi="Arial" w:hint="cs"/>
          <w:rtl/>
        </w:rPr>
        <w:t xml:space="preserve">בין היתר, דיברו על כך שהמתלוננת כבר בגיל שהיא צריכה להתחתן. </w:t>
      </w:r>
    </w:p>
    <w:p w:rsidR="00987514" w:rsidRDefault="00987514" w:rsidP="00987514">
      <w:pPr>
        <w:spacing w:line="360" w:lineRule="auto"/>
        <w:jc w:val="both"/>
        <w:rPr>
          <w:rFonts w:ascii="Arial" w:hAnsi="Arial"/>
          <w:rtl/>
        </w:rPr>
      </w:pPr>
    </w:p>
    <w:p w:rsidR="005B1683" w:rsidRDefault="00987514" w:rsidP="00BA476A">
      <w:pPr>
        <w:spacing w:line="360" w:lineRule="auto"/>
        <w:jc w:val="both"/>
        <w:rPr>
          <w:rFonts w:ascii="Arial" w:hAnsi="Arial"/>
          <w:rtl/>
        </w:rPr>
      </w:pPr>
      <w:r>
        <w:rPr>
          <w:rFonts w:ascii="Arial" w:hAnsi="Arial" w:hint="cs"/>
          <w:rtl/>
        </w:rPr>
        <w:t xml:space="preserve">בשלב מסוים </w:t>
      </w:r>
      <w:r>
        <w:rPr>
          <w:rFonts w:ascii="Arial" w:hAnsi="Arial"/>
          <w:rtl/>
        </w:rPr>
        <w:t>–</w:t>
      </w:r>
      <w:r>
        <w:rPr>
          <w:rFonts w:ascii="Arial" w:hAnsi="Arial" w:hint="cs"/>
          <w:rtl/>
        </w:rPr>
        <w:t xml:space="preserve"> נגמר האלכוהול והעד נסע להביא אלכוהול נוסף. העד חזר עם עוד בקבוק</w:t>
      </w:r>
      <w:r w:rsidR="00C110A6">
        <w:rPr>
          <w:rFonts w:ascii="Arial" w:hAnsi="Arial" w:hint="cs"/>
          <w:rtl/>
        </w:rPr>
        <w:t xml:space="preserve">, שם אותו על השולחן, המתלוננת מזגה לו ולנאשם. זה היה סביב השעה 17:00. הם המשיכו לשבת בחוץ עם בעלה של ע.ת.3 ועם המתלוננת כשבשלב מסוים </w:t>
      </w:r>
      <w:r w:rsidR="00C110A6">
        <w:rPr>
          <w:rFonts w:ascii="Arial" w:hAnsi="Arial"/>
          <w:rtl/>
        </w:rPr>
        <w:t>–</w:t>
      </w:r>
      <w:r w:rsidR="00C110A6">
        <w:rPr>
          <w:rFonts w:ascii="Arial" w:hAnsi="Arial" w:hint="cs"/>
          <w:rtl/>
        </w:rPr>
        <w:t xml:space="preserve"> רעיית הנאשם </w:t>
      </w:r>
      <w:r w:rsidR="00C110A6">
        <w:rPr>
          <w:rFonts w:ascii="Arial" w:hAnsi="Arial"/>
          <w:rtl/>
        </w:rPr>
        <w:t>–</w:t>
      </w:r>
      <w:r w:rsidR="00C110A6">
        <w:rPr>
          <w:rFonts w:ascii="Arial" w:hAnsi="Arial" w:hint="cs"/>
          <w:rtl/>
        </w:rPr>
        <w:t xml:space="preserve"> ע.ה.3 ואחות המתלוננת - ע.ת.3 החלו לצאת מהבית. רעיית הנאשם יצאה אחריי שהתעוררה ואמרה לנאשם: "יאללה צריך להתארגן ללכת לבית" ואז הם (הנאשם ורעייתו) הלכו הביתה והוא נשאר לשבת עם המתלוננת ועם בעלה של ע.ת.3. </w:t>
      </w:r>
      <w:r w:rsidR="000136E3">
        <w:rPr>
          <w:rFonts w:ascii="Arial" w:hAnsi="Arial" w:hint="cs"/>
          <w:rtl/>
        </w:rPr>
        <w:t>היתה</w:t>
      </w:r>
      <w:r w:rsidR="00C110A6">
        <w:rPr>
          <w:rFonts w:ascii="Arial" w:hAnsi="Arial" w:hint="cs"/>
          <w:rtl/>
        </w:rPr>
        <w:t xml:space="preserve"> שם גם ילדה בערך בת שלוש של השכן והשכן </w:t>
      </w:r>
      <w:r w:rsidR="005B1683">
        <w:rPr>
          <w:rFonts w:ascii="Arial" w:hAnsi="Arial" w:hint="cs"/>
          <w:rtl/>
        </w:rPr>
        <w:t>(בשם "</w:t>
      </w:r>
      <w:r w:rsidR="00BA476A">
        <w:rPr>
          <w:rFonts w:ascii="Arial" w:hAnsi="Arial" w:hint="cs"/>
        </w:rPr>
        <w:t>XXX</w:t>
      </w:r>
      <w:r w:rsidR="005B1683">
        <w:rPr>
          <w:rFonts w:ascii="Arial" w:hAnsi="Arial" w:hint="cs"/>
          <w:rtl/>
        </w:rPr>
        <w:t xml:space="preserve">") </w:t>
      </w:r>
      <w:r w:rsidR="00C110A6">
        <w:rPr>
          <w:rFonts w:ascii="Arial" w:hAnsi="Arial" w:hint="cs"/>
          <w:rtl/>
        </w:rPr>
        <w:t xml:space="preserve">בא לקחת אותה וישב איתם </w:t>
      </w:r>
      <w:r w:rsidR="00C110A6">
        <w:rPr>
          <w:rFonts w:ascii="Arial" w:hAnsi="Arial" w:hint="cs"/>
          <w:rtl/>
        </w:rPr>
        <w:lastRenderedPageBreak/>
        <w:t>גם. כל זה, כשהנאשם ורעייתו מתאר</w:t>
      </w:r>
      <w:r w:rsidR="005B1683">
        <w:rPr>
          <w:rFonts w:ascii="Arial" w:hAnsi="Arial" w:hint="cs"/>
          <w:rtl/>
        </w:rPr>
        <w:t xml:space="preserve">גנים והולכים. לאחר שהנאשם ורעייתו הלכו, הם המשיכו לשבת עוד כחצי שעה ואז המתלוננת הסתכלה בשעון ואמרה שיש לה אוטובוס והיא צריכה לנסוע. המתלוננת ביקשה מאחותה </w:t>
      </w:r>
      <w:r w:rsidR="005B1683">
        <w:rPr>
          <w:rFonts w:ascii="Arial" w:hAnsi="Arial"/>
          <w:rtl/>
        </w:rPr>
        <w:t>–</w:t>
      </w:r>
      <w:r w:rsidR="005B1683">
        <w:rPr>
          <w:rFonts w:ascii="Arial" w:hAnsi="Arial" w:hint="cs"/>
          <w:rtl/>
        </w:rPr>
        <w:t xml:space="preserve"> ע.ת.3, שהן תכנסנה לבית ושהיא תיקח אותה לתחנה המרכזית. העד עזב לאחר שהמתלוננת ואחותה </w:t>
      </w:r>
      <w:r w:rsidR="005B1683">
        <w:rPr>
          <w:rFonts w:ascii="Arial" w:hAnsi="Arial"/>
          <w:rtl/>
        </w:rPr>
        <w:t>–</w:t>
      </w:r>
      <w:r w:rsidR="005B1683">
        <w:rPr>
          <w:rFonts w:ascii="Arial" w:hAnsi="Arial" w:hint="cs"/>
          <w:rtl/>
        </w:rPr>
        <w:t xml:space="preserve"> ע.ת.3 נסעו. </w:t>
      </w:r>
    </w:p>
    <w:p w:rsidR="005B1683" w:rsidRDefault="005B1683" w:rsidP="005B1683">
      <w:pPr>
        <w:spacing w:line="360" w:lineRule="auto"/>
        <w:jc w:val="both"/>
        <w:rPr>
          <w:rFonts w:ascii="Arial" w:hAnsi="Arial"/>
          <w:rtl/>
        </w:rPr>
      </w:pPr>
    </w:p>
    <w:p w:rsidR="005B1683" w:rsidRDefault="005B1683" w:rsidP="005B1683">
      <w:pPr>
        <w:spacing w:line="360" w:lineRule="auto"/>
        <w:jc w:val="both"/>
        <w:rPr>
          <w:rFonts w:ascii="Arial" w:hAnsi="Arial"/>
          <w:rtl/>
        </w:rPr>
      </w:pPr>
      <w:r>
        <w:rPr>
          <w:rFonts w:ascii="Arial" w:hAnsi="Arial" w:hint="cs"/>
          <w:rtl/>
        </w:rPr>
        <w:t xml:space="preserve">מצב הרוח של המתלוננת היה נראה לא רגיל במהלך כל היום, היא ישבה, שתתה, כמו שהוא הרגיש כייף עם החברים גם היא </w:t>
      </w:r>
      <w:r w:rsidR="000136E3">
        <w:rPr>
          <w:rFonts w:ascii="Arial" w:hAnsi="Arial" w:hint="cs"/>
          <w:rtl/>
        </w:rPr>
        <w:t>היתה</w:t>
      </w:r>
      <w:r>
        <w:rPr>
          <w:rFonts w:ascii="Arial" w:hAnsi="Arial" w:hint="cs"/>
          <w:rtl/>
        </w:rPr>
        <w:t xml:space="preserve"> אותו דבר.</w:t>
      </w:r>
    </w:p>
    <w:p w:rsidR="00D478CF" w:rsidRDefault="00D478CF" w:rsidP="005B1683">
      <w:pPr>
        <w:spacing w:line="360" w:lineRule="auto"/>
        <w:jc w:val="both"/>
        <w:rPr>
          <w:rFonts w:ascii="Arial" w:hAnsi="Arial"/>
          <w:rtl/>
        </w:rPr>
      </w:pPr>
    </w:p>
    <w:p w:rsidR="00D478CF" w:rsidRDefault="00D478CF" w:rsidP="00157C63">
      <w:pPr>
        <w:spacing w:line="360" w:lineRule="auto"/>
        <w:jc w:val="both"/>
        <w:rPr>
          <w:rFonts w:ascii="Arial" w:hAnsi="Arial"/>
          <w:rtl/>
        </w:rPr>
      </w:pPr>
      <w:r w:rsidRPr="00D478CF">
        <w:rPr>
          <w:rFonts w:ascii="Arial" w:hAnsi="Arial" w:hint="cs"/>
          <w:u w:val="single"/>
          <w:rtl/>
        </w:rPr>
        <w:t>בחקירתו הנגדית</w:t>
      </w:r>
      <w:r>
        <w:rPr>
          <w:rFonts w:ascii="Arial" w:hAnsi="Arial" w:hint="cs"/>
          <w:rtl/>
        </w:rPr>
        <w:t xml:space="preserve">, </w:t>
      </w:r>
      <w:r w:rsidR="00157C63">
        <w:rPr>
          <w:rFonts w:ascii="Arial" w:hAnsi="Arial" w:hint="cs"/>
          <w:rtl/>
        </w:rPr>
        <w:t>נשאל מפי התובעת, כיצד נשאר במקום לאחר שהנאשם הלך, אם הוא הלך לשם כחברו של הנאשם והשיב, כי הם שתו בקבוק והוא רצה לגמו</w:t>
      </w:r>
      <w:r w:rsidR="00D44B0D">
        <w:rPr>
          <w:rFonts w:ascii="Arial" w:hAnsi="Arial" w:hint="cs"/>
          <w:rtl/>
        </w:rPr>
        <w:t>ר את השתי</w:t>
      </w:r>
      <w:r w:rsidR="00157C63">
        <w:rPr>
          <w:rFonts w:ascii="Arial" w:hAnsi="Arial" w:hint="cs"/>
          <w:rtl/>
        </w:rPr>
        <w:t>ה ולכן נשאר שם עוד כמחצית השעה עד שהנאשם הלך.</w:t>
      </w:r>
    </w:p>
    <w:p w:rsidR="00157C63" w:rsidRDefault="00157C63" w:rsidP="00157C63">
      <w:pPr>
        <w:spacing w:line="360" w:lineRule="auto"/>
        <w:jc w:val="both"/>
        <w:rPr>
          <w:rFonts w:ascii="Arial" w:hAnsi="Arial"/>
          <w:rtl/>
        </w:rPr>
      </w:pPr>
    </w:p>
    <w:p w:rsidR="00157C63" w:rsidRDefault="00157C63" w:rsidP="00157C63">
      <w:pPr>
        <w:spacing w:line="360" w:lineRule="auto"/>
        <w:jc w:val="both"/>
        <w:rPr>
          <w:rFonts w:ascii="Arial" w:hAnsi="Arial"/>
          <w:rtl/>
        </w:rPr>
      </w:pPr>
      <w:r>
        <w:rPr>
          <w:rFonts w:ascii="Arial" w:hAnsi="Arial" w:hint="cs"/>
          <w:rtl/>
        </w:rPr>
        <w:t>העד אישר, כי לא היה לו תקשורת מיוחדת עם המתלוננת וכי עיקר השיח שלו היה עם הנאשם ועם בעלה של אחות המת</w:t>
      </w:r>
      <w:r w:rsidR="00F15EC7">
        <w:rPr>
          <w:rFonts w:ascii="Arial" w:hAnsi="Arial" w:hint="cs"/>
          <w:rtl/>
        </w:rPr>
        <w:t>לוננת, וזאת כי לא היה לו נושא לשיחה עם המתלוננת.</w:t>
      </w:r>
    </w:p>
    <w:p w:rsidR="00157C63" w:rsidRDefault="00157C63" w:rsidP="00157C63">
      <w:pPr>
        <w:spacing w:line="360" w:lineRule="auto"/>
        <w:jc w:val="both"/>
        <w:rPr>
          <w:rFonts w:ascii="Arial" w:hAnsi="Arial"/>
          <w:rtl/>
        </w:rPr>
      </w:pPr>
    </w:p>
    <w:p w:rsidR="00157C63" w:rsidRDefault="00157C63" w:rsidP="00157C63">
      <w:pPr>
        <w:spacing w:line="360" w:lineRule="auto"/>
        <w:jc w:val="both"/>
        <w:rPr>
          <w:rFonts w:ascii="Arial" w:hAnsi="Arial"/>
          <w:rtl/>
        </w:rPr>
      </w:pPr>
      <w:r>
        <w:rPr>
          <w:rFonts w:ascii="Arial" w:hAnsi="Arial" w:hint="cs"/>
          <w:rtl/>
        </w:rPr>
        <w:t xml:space="preserve">העד עמד על כך, כי בצהריים </w:t>
      </w:r>
      <w:r>
        <w:rPr>
          <w:rFonts w:ascii="Arial" w:hAnsi="Arial"/>
          <w:rtl/>
        </w:rPr>
        <w:t>–</w:t>
      </w:r>
      <w:r>
        <w:rPr>
          <w:rFonts w:ascii="Arial" w:hAnsi="Arial" w:hint="cs"/>
          <w:rtl/>
        </w:rPr>
        <w:t xml:space="preserve"> הן רעיית הנאשם </w:t>
      </w:r>
      <w:r>
        <w:rPr>
          <w:rFonts w:ascii="Arial" w:hAnsi="Arial"/>
          <w:rtl/>
        </w:rPr>
        <w:t>–</w:t>
      </w:r>
      <w:r>
        <w:rPr>
          <w:rFonts w:ascii="Arial" w:hAnsi="Arial" w:hint="cs"/>
          <w:rtl/>
        </w:rPr>
        <w:t xml:space="preserve"> ע.ה.3 והן אחות המתלוננת ע.ת.3 שהו בבית לפחות לשעה וכי זה היה בשעות 14:00 </w:t>
      </w:r>
      <w:r>
        <w:rPr>
          <w:rFonts w:ascii="Arial" w:hAnsi="Arial"/>
          <w:rtl/>
        </w:rPr>
        <w:t>–</w:t>
      </w:r>
      <w:r>
        <w:rPr>
          <w:rFonts w:ascii="Arial" w:hAnsi="Arial" w:hint="cs"/>
          <w:rtl/>
        </w:rPr>
        <w:t xml:space="preserve"> 15:00 לערך. </w:t>
      </w:r>
    </w:p>
    <w:p w:rsidR="00F15EC7" w:rsidRDefault="00F15EC7" w:rsidP="00157C63">
      <w:pPr>
        <w:spacing w:line="360" w:lineRule="auto"/>
        <w:jc w:val="both"/>
        <w:rPr>
          <w:rFonts w:ascii="Arial" w:hAnsi="Arial"/>
          <w:rtl/>
        </w:rPr>
      </w:pPr>
    </w:p>
    <w:p w:rsidR="00F15EC7" w:rsidRDefault="00F15EC7" w:rsidP="00F15EC7">
      <w:pPr>
        <w:spacing w:line="360" w:lineRule="auto"/>
        <w:jc w:val="both"/>
        <w:rPr>
          <w:rFonts w:ascii="Arial" w:hAnsi="Arial"/>
          <w:rtl/>
        </w:rPr>
      </w:pPr>
      <w:r w:rsidRPr="00F15EC7">
        <w:rPr>
          <w:rFonts w:ascii="Arial" w:hAnsi="Arial" w:hint="cs"/>
          <w:u w:val="single"/>
          <w:rtl/>
        </w:rPr>
        <w:t xml:space="preserve">ע.ה.3 </w:t>
      </w:r>
      <w:r w:rsidRPr="00F15EC7">
        <w:rPr>
          <w:rFonts w:ascii="Arial" w:hAnsi="Arial"/>
          <w:u w:val="single"/>
          <w:rtl/>
        </w:rPr>
        <w:t>–</w:t>
      </w:r>
      <w:r w:rsidRPr="00F15EC7">
        <w:rPr>
          <w:rFonts w:ascii="Arial" w:hAnsi="Arial" w:hint="cs"/>
          <w:u w:val="single"/>
          <w:rtl/>
        </w:rPr>
        <w:t xml:space="preserve"> רעיית הנאשם</w:t>
      </w:r>
      <w:r>
        <w:rPr>
          <w:rFonts w:ascii="Arial" w:hAnsi="Arial" w:hint="cs"/>
          <w:rtl/>
        </w:rPr>
        <w:t xml:space="preserve"> </w:t>
      </w:r>
      <w:r>
        <w:rPr>
          <w:rFonts w:ascii="Arial" w:hAnsi="Arial"/>
          <w:rtl/>
        </w:rPr>
        <w:t>–</w:t>
      </w:r>
      <w:r>
        <w:rPr>
          <w:rFonts w:ascii="Arial" w:hAnsi="Arial" w:hint="cs"/>
          <w:rtl/>
        </w:rPr>
        <w:t xml:space="preserve"> עובדת כסייעת בבית הספר, אם לשתי בנות, נשואה לנאשם, במועד מסירת עדותה </w:t>
      </w:r>
      <w:r>
        <w:rPr>
          <w:rFonts w:ascii="Arial" w:hAnsi="Arial"/>
          <w:rtl/>
        </w:rPr>
        <w:t>–</w:t>
      </w:r>
      <w:r>
        <w:rPr>
          <w:rFonts w:ascii="Arial" w:hAnsi="Arial" w:hint="cs"/>
          <w:rtl/>
        </w:rPr>
        <w:t xml:space="preserve"> כשמונה שנים. </w:t>
      </w:r>
    </w:p>
    <w:p w:rsidR="00F15EC7" w:rsidRDefault="00F15EC7" w:rsidP="00F15EC7">
      <w:pPr>
        <w:spacing w:line="360" w:lineRule="auto"/>
        <w:jc w:val="both"/>
        <w:rPr>
          <w:rFonts w:ascii="Arial" w:hAnsi="Arial"/>
          <w:rtl/>
        </w:rPr>
      </w:pPr>
    </w:p>
    <w:p w:rsidR="00F15EC7" w:rsidRDefault="00F15EC7" w:rsidP="00F15EC7">
      <w:pPr>
        <w:spacing w:line="360" w:lineRule="auto"/>
        <w:jc w:val="both"/>
        <w:rPr>
          <w:rFonts w:ascii="Arial" w:hAnsi="Arial"/>
          <w:rtl/>
        </w:rPr>
      </w:pPr>
      <w:r w:rsidRPr="00F15EC7">
        <w:rPr>
          <w:rFonts w:ascii="Arial" w:hAnsi="Arial" w:hint="cs"/>
          <w:u w:val="single"/>
          <w:rtl/>
        </w:rPr>
        <w:t>בחקירתה הראשית</w:t>
      </w:r>
      <w:r>
        <w:rPr>
          <w:rFonts w:ascii="Arial" w:hAnsi="Arial" w:hint="cs"/>
          <w:rtl/>
        </w:rPr>
        <w:t xml:space="preserve"> סיפרה, כי המפגש בין המשפחות התחיל כבר בשישי בצהריים, הנאשם ובעלה של ע.ת.3 בנו את הבריכה, הילדים שיחקו, הכל היה "סבבה", הם פגשו את המתלוננת.</w:t>
      </w:r>
    </w:p>
    <w:p w:rsidR="00F15EC7" w:rsidRDefault="00F15EC7" w:rsidP="00F15EC7">
      <w:pPr>
        <w:spacing w:line="360" w:lineRule="auto"/>
        <w:jc w:val="both"/>
        <w:rPr>
          <w:rFonts w:ascii="Arial" w:hAnsi="Arial"/>
          <w:rtl/>
        </w:rPr>
      </w:pPr>
    </w:p>
    <w:p w:rsidR="00F15EC7" w:rsidRDefault="00F15EC7" w:rsidP="00D44B0D">
      <w:pPr>
        <w:spacing w:line="360" w:lineRule="auto"/>
        <w:jc w:val="both"/>
        <w:rPr>
          <w:rFonts w:ascii="Arial" w:hAnsi="Arial"/>
          <w:rtl/>
        </w:rPr>
      </w:pPr>
      <w:r>
        <w:rPr>
          <w:rFonts w:ascii="Arial" w:hAnsi="Arial" w:hint="cs"/>
          <w:rtl/>
        </w:rPr>
        <w:t xml:space="preserve">בשלב מסוים ביום שישי בערב </w:t>
      </w:r>
      <w:r>
        <w:rPr>
          <w:rFonts w:ascii="Arial" w:hAnsi="Arial"/>
          <w:rtl/>
        </w:rPr>
        <w:t>–</w:t>
      </w:r>
      <w:r>
        <w:rPr>
          <w:rFonts w:ascii="Arial" w:hAnsi="Arial" w:hint="cs"/>
          <w:rtl/>
        </w:rPr>
        <w:t xml:space="preserve"> הכלבה של המתלוננת השתוללה, הוזמנה משטרה והמתלוננת פשוט "צרחה והשתוללה על השוטר" </w:t>
      </w:r>
      <w:r w:rsidR="00D44B0D">
        <w:rPr>
          <w:rFonts w:ascii="Arial" w:hAnsi="Arial" w:hint="cs"/>
          <w:rtl/>
        </w:rPr>
        <w:t xml:space="preserve">ושאלה אותו, </w:t>
      </w:r>
      <w:r>
        <w:rPr>
          <w:rFonts w:ascii="Arial" w:hAnsi="Arial" w:hint="cs"/>
          <w:rtl/>
        </w:rPr>
        <w:t>אם הילד שלו הי</w:t>
      </w:r>
      <w:r w:rsidR="00D44B0D">
        <w:rPr>
          <w:rFonts w:ascii="Arial" w:hAnsi="Arial" w:hint="cs"/>
          <w:rtl/>
        </w:rPr>
        <w:t>ה צורח ככה - גם היו מזמינים משטרה?</w:t>
      </w:r>
    </w:p>
    <w:p w:rsidR="00F15EC7" w:rsidRDefault="00F15EC7" w:rsidP="00F15EC7">
      <w:pPr>
        <w:spacing w:line="360" w:lineRule="auto"/>
        <w:jc w:val="both"/>
        <w:rPr>
          <w:rFonts w:ascii="Arial" w:hAnsi="Arial"/>
          <w:rtl/>
        </w:rPr>
      </w:pPr>
    </w:p>
    <w:p w:rsidR="00B7047D" w:rsidRDefault="00F15EC7" w:rsidP="00741479">
      <w:pPr>
        <w:spacing w:line="360" w:lineRule="auto"/>
        <w:jc w:val="both"/>
        <w:rPr>
          <w:rFonts w:ascii="Arial" w:hAnsi="Arial"/>
          <w:rtl/>
        </w:rPr>
      </w:pPr>
      <w:r>
        <w:rPr>
          <w:rFonts w:ascii="Arial" w:hAnsi="Arial" w:hint="cs"/>
          <w:rtl/>
        </w:rPr>
        <w:t>כולם אכלו יחד ארוחת ערב והם חזרו הביתה וקבעו להיפגש למחרת. העדה אמרה ל- ע.ת.3, שהיא תביא את האוכל כי היא כבר הכינה דברים לשבת. הם קמו סביב 11:</w:t>
      </w:r>
      <w:r w:rsidR="00B7047D">
        <w:rPr>
          <w:rFonts w:ascii="Arial" w:hAnsi="Arial" w:hint="cs"/>
          <w:rtl/>
        </w:rPr>
        <w:t xml:space="preserve">00, </w:t>
      </w:r>
      <w:r>
        <w:rPr>
          <w:rFonts w:ascii="Arial" w:hAnsi="Arial" w:hint="cs"/>
          <w:rtl/>
        </w:rPr>
        <w:t xml:space="preserve">התארגנו והלכו לביתה של </w:t>
      </w:r>
      <w:r>
        <w:rPr>
          <w:rFonts w:ascii="Arial" w:hAnsi="Arial" w:hint="cs"/>
          <w:rtl/>
        </w:rPr>
        <w:lastRenderedPageBreak/>
        <w:t>ע.ת.3 סביב 12:0</w:t>
      </w:r>
      <w:r w:rsidR="00741479">
        <w:rPr>
          <w:rFonts w:ascii="Arial" w:hAnsi="Arial" w:hint="cs"/>
          <w:rtl/>
        </w:rPr>
        <w:t xml:space="preserve">0, נפגשו כל החברים, ישבו, צחקו, </w:t>
      </w:r>
      <w:r w:rsidR="000136E3">
        <w:rPr>
          <w:rFonts w:ascii="Arial" w:hAnsi="Arial" w:hint="cs"/>
          <w:rtl/>
        </w:rPr>
        <w:t>היתה</w:t>
      </w:r>
      <w:r w:rsidR="00741479">
        <w:rPr>
          <w:rFonts w:ascii="Arial" w:hAnsi="Arial" w:hint="cs"/>
          <w:rtl/>
        </w:rPr>
        <w:t xml:space="preserve"> בריכה, היה "קצת אלכוהול", הילדים שיחקו.</w:t>
      </w:r>
    </w:p>
    <w:p w:rsidR="00741479" w:rsidRDefault="00741479" w:rsidP="00741479">
      <w:pPr>
        <w:spacing w:line="360" w:lineRule="auto"/>
        <w:jc w:val="both"/>
        <w:rPr>
          <w:rFonts w:ascii="Arial" w:hAnsi="Arial"/>
          <w:rtl/>
        </w:rPr>
      </w:pPr>
    </w:p>
    <w:p w:rsidR="00741479" w:rsidRDefault="00741479" w:rsidP="00741479">
      <w:pPr>
        <w:spacing w:line="360" w:lineRule="auto"/>
        <w:jc w:val="both"/>
        <w:rPr>
          <w:rFonts w:ascii="Arial" w:hAnsi="Arial"/>
          <w:rtl/>
        </w:rPr>
      </w:pPr>
      <w:r>
        <w:rPr>
          <w:rFonts w:ascii="Arial" w:hAnsi="Arial" w:hint="cs"/>
          <w:rtl/>
        </w:rPr>
        <w:t xml:space="preserve">העדה עצמה </w:t>
      </w:r>
      <w:r w:rsidR="000136E3">
        <w:rPr>
          <w:rFonts w:ascii="Arial" w:hAnsi="Arial" w:hint="cs"/>
          <w:rtl/>
        </w:rPr>
        <w:t>היתה</w:t>
      </w:r>
      <w:r>
        <w:rPr>
          <w:rFonts w:ascii="Arial" w:hAnsi="Arial" w:hint="cs"/>
          <w:rtl/>
        </w:rPr>
        <w:t xml:space="preserve"> גם בפנים וגם בחוץ, רוב הזמן </w:t>
      </w:r>
      <w:r>
        <w:rPr>
          <w:rFonts w:ascii="Arial" w:hAnsi="Arial"/>
          <w:rtl/>
        </w:rPr>
        <w:t>–</w:t>
      </w:r>
      <w:r>
        <w:rPr>
          <w:rFonts w:ascii="Arial" w:hAnsi="Arial" w:hint="cs"/>
          <w:rtl/>
        </w:rPr>
        <w:t xml:space="preserve"> בפנים, כי היא אינה אוהבת שמש. לדבריה, הוציאה אוכל לילדים ועשתה להם מעין "פיקניק". </w:t>
      </w:r>
    </w:p>
    <w:p w:rsidR="00741479" w:rsidRDefault="00741479" w:rsidP="00741479">
      <w:pPr>
        <w:spacing w:line="360" w:lineRule="auto"/>
        <w:jc w:val="both"/>
        <w:rPr>
          <w:rFonts w:ascii="Arial" w:hAnsi="Arial"/>
          <w:rtl/>
        </w:rPr>
      </w:pPr>
    </w:p>
    <w:p w:rsidR="00741479" w:rsidRDefault="00741479" w:rsidP="00741479">
      <w:pPr>
        <w:spacing w:line="360" w:lineRule="auto"/>
        <w:jc w:val="both"/>
        <w:rPr>
          <w:rFonts w:ascii="Arial" w:hAnsi="Arial"/>
          <w:rtl/>
        </w:rPr>
      </w:pPr>
      <w:r>
        <w:rPr>
          <w:rFonts w:ascii="Arial" w:hAnsi="Arial" w:hint="cs"/>
          <w:rtl/>
        </w:rPr>
        <w:t xml:space="preserve">בערך בשעה 16:30 </w:t>
      </w:r>
      <w:r>
        <w:rPr>
          <w:rFonts w:ascii="Arial" w:hAnsi="Arial"/>
          <w:rtl/>
        </w:rPr>
        <w:t>–</w:t>
      </w:r>
      <w:r>
        <w:rPr>
          <w:rFonts w:ascii="Arial" w:hAnsi="Arial" w:hint="cs"/>
          <w:rtl/>
        </w:rPr>
        <w:t xml:space="preserve"> העדה נכנסה לבית לנוח, היה מזרן זוגי בסלון, על הספה שעליו ישנו המתלוננת והילדים בלילה. העדה ביקשה מ- ע.ת.3, שתדליק לה את המזגן כי היה ממש חם, אנשים נכנסו, יצאו והיא ישבה במזגן. הילדים נכנסו ויצאו ובשלב מסוים </w:t>
      </w:r>
      <w:r>
        <w:rPr>
          <w:rFonts w:ascii="Arial" w:hAnsi="Arial"/>
          <w:rtl/>
        </w:rPr>
        <w:t>–</w:t>
      </w:r>
      <w:r>
        <w:rPr>
          <w:rFonts w:ascii="Arial" w:hAnsi="Arial" w:hint="cs"/>
          <w:rtl/>
        </w:rPr>
        <w:t xml:space="preserve"> ישבו ושיחקו בפלייסטיישן עד שהתעייפו. הכל היה "און אוף".</w:t>
      </w:r>
    </w:p>
    <w:p w:rsidR="00741479" w:rsidRDefault="00741479" w:rsidP="00741479">
      <w:pPr>
        <w:spacing w:line="360" w:lineRule="auto"/>
        <w:jc w:val="both"/>
        <w:rPr>
          <w:rFonts w:ascii="Arial" w:hAnsi="Arial"/>
          <w:rtl/>
        </w:rPr>
      </w:pPr>
    </w:p>
    <w:p w:rsidR="00741479" w:rsidRDefault="00741479" w:rsidP="00741479">
      <w:pPr>
        <w:spacing w:line="360" w:lineRule="auto"/>
        <w:jc w:val="both"/>
        <w:rPr>
          <w:rFonts w:ascii="Arial" w:hAnsi="Arial"/>
          <w:rtl/>
        </w:rPr>
      </w:pPr>
      <w:r>
        <w:rPr>
          <w:rFonts w:ascii="Arial" w:hAnsi="Arial" w:hint="cs"/>
          <w:rtl/>
        </w:rPr>
        <w:t>לדבריה, מהמקום בו שכבה במזרן אפשר לראות את המטבח כי הבית הוא חלל אחד שלם ואפשר לראות גם את המקרר, שהוא קצת בולט.</w:t>
      </w:r>
    </w:p>
    <w:p w:rsidR="00741479" w:rsidRDefault="00741479" w:rsidP="00741479">
      <w:pPr>
        <w:spacing w:line="360" w:lineRule="auto"/>
        <w:jc w:val="both"/>
        <w:rPr>
          <w:rFonts w:ascii="Arial" w:hAnsi="Arial"/>
          <w:rtl/>
        </w:rPr>
      </w:pPr>
    </w:p>
    <w:p w:rsidR="00741479" w:rsidRDefault="00741479" w:rsidP="00741479">
      <w:pPr>
        <w:spacing w:line="360" w:lineRule="auto"/>
        <w:jc w:val="both"/>
        <w:rPr>
          <w:rFonts w:ascii="Arial" w:hAnsi="Arial"/>
          <w:rtl/>
        </w:rPr>
      </w:pPr>
      <w:r>
        <w:rPr>
          <w:rFonts w:ascii="Arial" w:hAnsi="Arial" w:hint="cs"/>
          <w:rtl/>
        </w:rPr>
        <w:t>ל</w:t>
      </w:r>
      <w:r w:rsidR="0010696A">
        <w:rPr>
          <w:rFonts w:ascii="Arial" w:hAnsi="Arial" w:hint="cs"/>
          <w:rtl/>
        </w:rPr>
        <w:t xml:space="preserve">דבריה, האווירה </w:t>
      </w:r>
      <w:r w:rsidR="000136E3">
        <w:rPr>
          <w:rFonts w:ascii="Arial" w:hAnsi="Arial" w:hint="cs"/>
          <w:rtl/>
        </w:rPr>
        <w:t>היתה</w:t>
      </w:r>
      <w:r w:rsidR="0010696A">
        <w:rPr>
          <w:rFonts w:ascii="Arial" w:hAnsi="Arial" w:hint="cs"/>
          <w:rtl/>
        </w:rPr>
        <w:t xml:space="preserve"> ממש </w:t>
      </w:r>
      <w:r w:rsidR="0010696A">
        <w:rPr>
          <w:rFonts w:ascii="Arial" w:hAnsi="Arial"/>
          <w:rtl/>
        </w:rPr>
        <w:t>–</w:t>
      </w:r>
      <w:r w:rsidR="0010696A">
        <w:rPr>
          <w:rFonts w:ascii="Arial" w:hAnsi="Arial" w:hint="cs"/>
          <w:rtl/>
        </w:rPr>
        <w:t xml:space="preserve"> כיפית, היה מוזיקה, הבית היה מלא באנשים.</w:t>
      </w:r>
    </w:p>
    <w:p w:rsidR="0010696A" w:rsidRDefault="0010696A" w:rsidP="00741479">
      <w:pPr>
        <w:spacing w:line="360" w:lineRule="auto"/>
        <w:jc w:val="both"/>
        <w:rPr>
          <w:rFonts w:ascii="Arial" w:hAnsi="Arial"/>
          <w:rtl/>
        </w:rPr>
      </w:pPr>
    </w:p>
    <w:p w:rsidR="0010696A" w:rsidRDefault="0010696A" w:rsidP="00741479">
      <w:pPr>
        <w:spacing w:line="360" w:lineRule="auto"/>
        <w:jc w:val="both"/>
        <w:rPr>
          <w:rFonts w:ascii="Arial" w:hAnsi="Arial"/>
          <w:rtl/>
        </w:rPr>
      </w:pPr>
      <w:r>
        <w:rPr>
          <w:rFonts w:ascii="Arial" w:hAnsi="Arial" w:hint="cs"/>
          <w:rtl/>
        </w:rPr>
        <w:t>לדבריה, היא לא נוהגת לשתות ולעשן ושתתה רק "בריזר".</w:t>
      </w:r>
    </w:p>
    <w:p w:rsidR="0010696A" w:rsidRDefault="0010696A" w:rsidP="00741479">
      <w:pPr>
        <w:spacing w:line="360" w:lineRule="auto"/>
        <w:jc w:val="both"/>
        <w:rPr>
          <w:rFonts w:ascii="Arial" w:hAnsi="Arial"/>
          <w:rtl/>
        </w:rPr>
      </w:pPr>
    </w:p>
    <w:p w:rsidR="0010696A" w:rsidRDefault="0010696A" w:rsidP="00741479">
      <w:pPr>
        <w:spacing w:line="360" w:lineRule="auto"/>
        <w:jc w:val="both"/>
        <w:rPr>
          <w:rFonts w:ascii="Arial" w:hAnsi="Arial"/>
          <w:rtl/>
        </w:rPr>
      </w:pPr>
      <w:r>
        <w:rPr>
          <w:rFonts w:ascii="Arial" w:hAnsi="Arial" w:hint="cs"/>
          <w:rtl/>
        </w:rPr>
        <w:t xml:space="preserve">לדבריה, המתלוננת </w:t>
      </w:r>
      <w:r w:rsidR="000136E3">
        <w:rPr>
          <w:rFonts w:ascii="Arial" w:hAnsi="Arial" w:hint="cs"/>
          <w:rtl/>
        </w:rPr>
        <w:t>היתה</w:t>
      </w:r>
      <w:r>
        <w:rPr>
          <w:rFonts w:ascii="Arial" w:hAnsi="Arial" w:hint="cs"/>
          <w:rtl/>
        </w:rPr>
        <w:t xml:space="preserve"> יוצאת ונכנסת לבית, רוב הזמן ישבה בחוץ מול הבריכה. היה גם שלב שהיא (העדה) שכבה בחוץ להשתזף ביחד עם אחות המתלוננת </w:t>
      </w:r>
      <w:r>
        <w:rPr>
          <w:rFonts w:ascii="Arial" w:hAnsi="Arial"/>
          <w:rtl/>
        </w:rPr>
        <w:t>–</w:t>
      </w:r>
      <w:r>
        <w:rPr>
          <w:rFonts w:ascii="Arial" w:hAnsi="Arial" w:hint="cs"/>
          <w:rtl/>
        </w:rPr>
        <w:t xml:space="preserve"> ע.ת.3 והמתלוננת </w:t>
      </w:r>
      <w:r w:rsidR="000136E3">
        <w:rPr>
          <w:rFonts w:ascii="Arial" w:hAnsi="Arial" w:hint="cs"/>
          <w:rtl/>
        </w:rPr>
        <w:t>היתה</w:t>
      </w:r>
      <w:r>
        <w:rPr>
          <w:rFonts w:ascii="Arial" w:hAnsi="Arial" w:hint="cs"/>
          <w:rtl/>
        </w:rPr>
        <w:t xml:space="preserve"> גם כן בחוץ באותו הזמן.</w:t>
      </w:r>
    </w:p>
    <w:p w:rsidR="0010696A" w:rsidRDefault="0010696A" w:rsidP="00741479">
      <w:pPr>
        <w:spacing w:line="360" w:lineRule="auto"/>
        <w:jc w:val="both"/>
        <w:rPr>
          <w:rFonts w:ascii="Arial" w:hAnsi="Arial"/>
          <w:rtl/>
        </w:rPr>
      </w:pPr>
    </w:p>
    <w:p w:rsidR="0010696A" w:rsidRDefault="0010696A" w:rsidP="00741479">
      <w:pPr>
        <w:spacing w:line="360" w:lineRule="auto"/>
        <w:jc w:val="both"/>
        <w:rPr>
          <w:rFonts w:ascii="Arial" w:hAnsi="Arial"/>
          <w:rtl/>
        </w:rPr>
      </w:pPr>
      <w:r>
        <w:rPr>
          <w:rFonts w:ascii="Arial" w:hAnsi="Arial" w:hint="cs"/>
          <w:rtl/>
        </w:rPr>
        <w:t>מי שישבו בחוץ היה בעלה של ע.ת.3, ע.ת.3 - עצמה, הנאשם, סרגיי, ואפילו אבא של ע.ת.3 ואחיה בשם עמי היו במקום.</w:t>
      </w:r>
    </w:p>
    <w:p w:rsidR="0010696A" w:rsidRDefault="0010696A" w:rsidP="00741479">
      <w:pPr>
        <w:spacing w:line="360" w:lineRule="auto"/>
        <w:jc w:val="both"/>
        <w:rPr>
          <w:rFonts w:ascii="Arial" w:hAnsi="Arial"/>
          <w:rtl/>
        </w:rPr>
      </w:pPr>
    </w:p>
    <w:p w:rsidR="0010696A" w:rsidRDefault="0010696A" w:rsidP="0010696A">
      <w:pPr>
        <w:spacing w:line="360" w:lineRule="auto"/>
        <w:jc w:val="both"/>
        <w:rPr>
          <w:rFonts w:ascii="Arial" w:hAnsi="Arial"/>
          <w:rtl/>
        </w:rPr>
      </w:pPr>
      <w:r>
        <w:rPr>
          <w:rFonts w:ascii="Arial" w:hAnsi="Arial" w:hint="cs"/>
          <w:rtl/>
        </w:rPr>
        <w:t xml:space="preserve">לדבריה, לא ראתה שום דבר שאינו בסדר ולא הרגישה שום דבר חריג בנוגע למתלוננת, ובדרך כלל אם משהו לא תקין </w:t>
      </w:r>
      <w:r>
        <w:rPr>
          <w:rFonts w:ascii="Arial" w:hAnsi="Arial"/>
          <w:rtl/>
        </w:rPr>
        <w:t>–</w:t>
      </w:r>
      <w:r>
        <w:rPr>
          <w:rFonts w:ascii="Arial" w:hAnsi="Arial" w:hint="cs"/>
          <w:rtl/>
        </w:rPr>
        <w:t xml:space="preserve"> היא מרגישה.</w:t>
      </w:r>
    </w:p>
    <w:p w:rsidR="0010696A" w:rsidRDefault="0010696A" w:rsidP="0010696A">
      <w:pPr>
        <w:spacing w:line="360" w:lineRule="auto"/>
        <w:jc w:val="both"/>
        <w:rPr>
          <w:rFonts w:ascii="Arial" w:hAnsi="Arial"/>
          <w:rtl/>
        </w:rPr>
      </w:pPr>
    </w:p>
    <w:p w:rsidR="000817AD" w:rsidRDefault="0010696A" w:rsidP="000817AD">
      <w:pPr>
        <w:spacing w:line="360" w:lineRule="auto"/>
        <w:jc w:val="both"/>
        <w:rPr>
          <w:rFonts w:ascii="Arial" w:hAnsi="Arial"/>
          <w:rtl/>
        </w:rPr>
      </w:pPr>
      <w:r>
        <w:rPr>
          <w:rFonts w:ascii="Arial" w:hAnsi="Arial" w:hint="cs"/>
          <w:rtl/>
        </w:rPr>
        <w:t xml:space="preserve">לדבריה, כאשר נחה בסלון </w:t>
      </w:r>
      <w:r>
        <w:rPr>
          <w:rFonts w:ascii="Arial" w:hAnsi="Arial"/>
          <w:rtl/>
        </w:rPr>
        <w:t>–</w:t>
      </w:r>
      <w:r>
        <w:rPr>
          <w:rFonts w:ascii="Arial" w:hAnsi="Arial" w:hint="cs"/>
          <w:rtl/>
        </w:rPr>
        <w:t xml:space="preserve"> לא ישנה ו</w:t>
      </w:r>
      <w:r w:rsidR="000136E3">
        <w:rPr>
          <w:rFonts w:ascii="Arial" w:hAnsi="Arial" w:hint="cs"/>
          <w:rtl/>
        </w:rPr>
        <w:t>היתה</w:t>
      </w:r>
      <w:r>
        <w:rPr>
          <w:rFonts w:ascii="Arial" w:hAnsi="Arial" w:hint="cs"/>
          <w:rtl/>
        </w:rPr>
        <w:t xml:space="preserve"> עם עיניים פקוחות, זה היה ממש צמוד לדלת והיא ראתה מי נכנס ויוצא. אחרי בערך 40 דקות </w:t>
      </w:r>
      <w:r>
        <w:rPr>
          <w:rFonts w:ascii="Arial" w:hAnsi="Arial"/>
          <w:rtl/>
        </w:rPr>
        <w:t>–</w:t>
      </w:r>
      <w:r w:rsidR="00D44B0D">
        <w:rPr>
          <w:rFonts w:ascii="Arial" w:hAnsi="Arial" w:hint="cs"/>
          <w:rtl/>
        </w:rPr>
        <w:t xml:space="preserve"> קמה היות שהילדים "ש</w:t>
      </w:r>
      <w:r>
        <w:rPr>
          <w:rFonts w:ascii="Arial" w:hAnsi="Arial" w:hint="cs"/>
          <w:rtl/>
        </w:rPr>
        <w:t xml:space="preserve">געו" אותה. כשקמה </w:t>
      </w:r>
      <w:r>
        <w:rPr>
          <w:rFonts w:ascii="Arial" w:hAnsi="Arial"/>
          <w:rtl/>
        </w:rPr>
        <w:t>–</w:t>
      </w:r>
      <w:r>
        <w:rPr>
          <w:rFonts w:ascii="Arial" w:hAnsi="Arial" w:hint="cs"/>
          <w:rtl/>
        </w:rPr>
        <w:t xml:space="preserve"> השעה </w:t>
      </w:r>
      <w:r w:rsidR="000136E3">
        <w:rPr>
          <w:rFonts w:ascii="Arial" w:hAnsi="Arial" w:hint="cs"/>
          <w:rtl/>
        </w:rPr>
        <w:t>היתה</w:t>
      </w:r>
      <w:r>
        <w:rPr>
          <w:rFonts w:ascii="Arial" w:hAnsi="Arial" w:hint="cs"/>
          <w:rtl/>
        </w:rPr>
        <w:t xml:space="preserve"> </w:t>
      </w:r>
      <w:r>
        <w:rPr>
          <w:rFonts w:ascii="Arial" w:hAnsi="Arial" w:hint="cs"/>
          <w:rtl/>
        </w:rPr>
        <w:lastRenderedPageBreak/>
        <w:t>17:40 והיא אמרה, שצריכה להגיע הביתה כי במוצ"ש יש לה א</w:t>
      </w:r>
      <w:r w:rsidR="000817AD">
        <w:rPr>
          <w:rFonts w:ascii="Arial" w:hAnsi="Arial" w:hint="cs"/>
          <w:rtl/>
        </w:rPr>
        <w:t xml:space="preserve">ימון קבוע של ספורט. היא התחילה לארגן את הבנות, לקחה את הציוד, וכשבאו לצאת אמרו שלום לכולם ואז לא ראתה את המתלוננת ואת אחותה </w:t>
      </w:r>
      <w:r w:rsidR="000817AD">
        <w:rPr>
          <w:rFonts w:ascii="Arial" w:hAnsi="Arial"/>
          <w:rtl/>
        </w:rPr>
        <w:t>–</w:t>
      </w:r>
      <w:r w:rsidR="000817AD">
        <w:rPr>
          <w:rFonts w:ascii="Arial" w:hAnsi="Arial" w:hint="cs"/>
          <w:rtl/>
        </w:rPr>
        <w:t xml:space="preserve"> ע.ת.3 ובגלל זה נכנסה עם בעלה </w:t>
      </w:r>
      <w:r w:rsidR="000817AD">
        <w:rPr>
          <w:rFonts w:ascii="Arial" w:hAnsi="Arial"/>
          <w:rtl/>
        </w:rPr>
        <w:t>–</w:t>
      </w:r>
      <w:r w:rsidR="000817AD">
        <w:rPr>
          <w:rFonts w:ascii="Arial" w:hAnsi="Arial" w:hint="cs"/>
          <w:rtl/>
        </w:rPr>
        <w:t xml:space="preserve"> הנאשם </w:t>
      </w:r>
      <w:r w:rsidR="000817AD">
        <w:rPr>
          <w:rFonts w:ascii="Arial" w:hAnsi="Arial"/>
          <w:rtl/>
        </w:rPr>
        <w:t>–</w:t>
      </w:r>
      <w:r w:rsidR="000817AD">
        <w:rPr>
          <w:rFonts w:ascii="Arial" w:hAnsi="Arial" w:hint="cs"/>
          <w:rtl/>
        </w:rPr>
        <w:t xml:space="preserve"> ואמרו להן שלום, וגם אמרו למתלוננת נסיעה טובה כי היא בדיוק נסעה.</w:t>
      </w:r>
    </w:p>
    <w:p w:rsidR="000817AD" w:rsidRDefault="000817AD" w:rsidP="000817AD">
      <w:pPr>
        <w:spacing w:line="360" w:lineRule="auto"/>
        <w:jc w:val="both"/>
        <w:rPr>
          <w:rFonts w:ascii="Arial" w:hAnsi="Arial"/>
          <w:rtl/>
        </w:rPr>
      </w:pPr>
    </w:p>
    <w:p w:rsidR="000817AD" w:rsidRDefault="000817AD" w:rsidP="000817AD">
      <w:pPr>
        <w:spacing w:line="360" w:lineRule="auto"/>
        <w:jc w:val="both"/>
        <w:rPr>
          <w:rFonts w:ascii="Arial" w:hAnsi="Arial"/>
          <w:rtl/>
        </w:rPr>
      </w:pPr>
      <w:r>
        <w:rPr>
          <w:rFonts w:ascii="Arial" w:hAnsi="Arial" w:hint="cs"/>
          <w:rtl/>
        </w:rPr>
        <w:t xml:space="preserve">לאחר שבעלה </w:t>
      </w:r>
      <w:r>
        <w:rPr>
          <w:rFonts w:ascii="Arial" w:hAnsi="Arial"/>
          <w:rtl/>
        </w:rPr>
        <w:t>–</w:t>
      </w:r>
      <w:r>
        <w:rPr>
          <w:rFonts w:ascii="Arial" w:hAnsi="Arial" w:hint="cs"/>
          <w:rtl/>
        </w:rPr>
        <w:t xml:space="preserve"> הנאשם </w:t>
      </w:r>
      <w:r>
        <w:rPr>
          <w:rFonts w:ascii="Arial" w:hAnsi="Arial"/>
          <w:rtl/>
        </w:rPr>
        <w:t>–</w:t>
      </w:r>
      <w:r>
        <w:rPr>
          <w:rFonts w:ascii="Arial" w:hAnsi="Arial" w:hint="cs"/>
          <w:rtl/>
        </w:rPr>
        <w:t xml:space="preserve"> נחקר, היא יצרה קשר עם ע.ת.3 ואמרה לה, שהיא מעדיפה שהקשר ביניהם יתנתק בינתיים עד שהכל יתבהר. העדה לא הבינה מאיפה כל הענין זה "נפל" עליה כי הכל היה סבבה לגמרי באותו יום. הבנות שלהן נמצאות באותו גן, היה אירוע בגן והן הי</w:t>
      </w:r>
      <w:r w:rsidR="00D44B0D">
        <w:rPr>
          <w:rFonts w:ascii="Arial" w:hAnsi="Arial" w:hint="cs"/>
          <w:rtl/>
        </w:rPr>
        <w:t>ו צריכות להיפגש אבל היא רשמה ל-</w:t>
      </w:r>
      <w:r>
        <w:rPr>
          <w:rFonts w:ascii="Arial" w:hAnsi="Arial" w:hint="cs"/>
          <w:rtl/>
        </w:rPr>
        <w:t>ע.ת.3 שבעלה קיבל צו הרחקה ולכן היא מעדיפה להתנתק.</w:t>
      </w:r>
    </w:p>
    <w:p w:rsidR="000817AD" w:rsidRDefault="000817AD" w:rsidP="000817AD">
      <w:pPr>
        <w:spacing w:line="360" w:lineRule="auto"/>
        <w:jc w:val="both"/>
        <w:rPr>
          <w:rFonts w:ascii="Arial" w:hAnsi="Arial"/>
          <w:rtl/>
        </w:rPr>
      </w:pPr>
    </w:p>
    <w:p w:rsidR="000B02DA" w:rsidRDefault="000817AD" w:rsidP="000B02DA">
      <w:pPr>
        <w:spacing w:line="360" w:lineRule="auto"/>
        <w:jc w:val="both"/>
        <w:rPr>
          <w:rFonts w:ascii="Arial" w:hAnsi="Arial"/>
          <w:rtl/>
        </w:rPr>
      </w:pPr>
      <w:r>
        <w:rPr>
          <w:rFonts w:ascii="Arial" w:hAnsi="Arial" w:hint="cs"/>
          <w:rtl/>
        </w:rPr>
        <w:t xml:space="preserve">אחרי שחלף זמן והגיע יום ההולדת של בתה </w:t>
      </w:r>
      <w:r>
        <w:rPr>
          <w:rFonts w:ascii="Arial" w:hAnsi="Arial"/>
          <w:rtl/>
        </w:rPr>
        <w:t>–</w:t>
      </w:r>
      <w:r>
        <w:rPr>
          <w:rFonts w:ascii="Arial" w:hAnsi="Arial" w:hint="cs"/>
          <w:rtl/>
        </w:rPr>
        <w:t xml:space="preserve"> שלחה הודעה ל- ע.ת.3, שבתה מאוד רוצה שהבת של ע.ת.3 תגיע ליום ההולדת ושהיא יכולה לשלוח אותה, אפילו עם חברה. </w:t>
      </w:r>
      <w:r w:rsidR="00FB61D4">
        <w:rPr>
          <w:rFonts w:ascii="Arial" w:hAnsi="Arial" w:hint="cs"/>
          <w:rtl/>
        </w:rPr>
        <w:t xml:space="preserve">ע.ת.3 הביאה את בתה ליום ההולדת וכך הם חזרו להיות בקשר. היא אינה זוכרת מי מבניהן </w:t>
      </w:r>
      <w:r w:rsidR="000136E3">
        <w:rPr>
          <w:rFonts w:ascii="Arial" w:hAnsi="Arial" w:hint="cs"/>
          <w:rtl/>
        </w:rPr>
        <w:t>היתה</w:t>
      </w:r>
      <w:r w:rsidR="00FB61D4">
        <w:rPr>
          <w:rFonts w:ascii="Arial" w:hAnsi="Arial" w:hint="cs"/>
          <w:rtl/>
        </w:rPr>
        <w:t xml:space="preserve"> הראשונה שפנתה לשניה</w:t>
      </w:r>
      <w:r w:rsidR="000B02DA">
        <w:rPr>
          <w:rFonts w:ascii="Arial" w:hAnsi="Arial" w:hint="cs"/>
          <w:rtl/>
        </w:rPr>
        <w:t xml:space="preserve">, אבל הבת שלה </w:t>
      </w:r>
      <w:r w:rsidR="000B02DA">
        <w:rPr>
          <w:rFonts w:ascii="Arial" w:hAnsi="Arial"/>
          <w:rtl/>
        </w:rPr>
        <w:t>–</w:t>
      </w:r>
      <w:r w:rsidR="000B02DA">
        <w:rPr>
          <w:rFonts w:ascii="Arial" w:hAnsi="Arial" w:hint="cs"/>
          <w:rtl/>
        </w:rPr>
        <w:t xml:space="preserve"> לא הגיעה יותר לבית של ע.ת.3, רק הבת שלהן </w:t>
      </w:r>
      <w:r w:rsidR="000136E3">
        <w:rPr>
          <w:rFonts w:ascii="Arial" w:hAnsi="Arial" w:hint="cs"/>
          <w:rtl/>
        </w:rPr>
        <w:t>היתה</w:t>
      </w:r>
      <w:r w:rsidR="000B02DA">
        <w:rPr>
          <w:rFonts w:ascii="Arial" w:hAnsi="Arial" w:hint="cs"/>
          <w:rtl/>
        </w:rPr>
        <w:t xml:space="preserve"> באה לביתה של העדה.</w:t>
      </w:r>
    </w:p>
    <w:p w:rsidR="000B02DA" w:rsidRDefault="000B02DA" w:rsidP="000B02DA">
      <w:pPr>
        <w:spacing w:line="360" w:lineRule="auto"/>
        <w:jc w:val="both"/>
        <w:rPr>
          <w:rFonts w:ascii="Arial" w:hAnsi="Arial"/>
          <w:rtl/>
        </w:rPr>
      </w:pPr>
    </w:p>
    <w:p w:rsidR="00D165A7" w:rsidRDefault="000B02DA" w:rsidP="00BA476A">
      <w:pPr>
        <w:spacing w:line="360" w:lineRule="auto"/>
        <w:jc w:val="both"/>
        <w:rPr>
          <w:rFonts w:ascii="Arial" w:hAnsi="Arial"/>
          <w:rtl/>
        </w:rPr>
      </w:pPr>
      <w:r>
        <w:rPr>
          <w:rFonts w:ascii="Arial" w:hAnsi="Arial" w:hint="cs"/>
          <w:rtl/>
        </w:rPr>
        <w:t xml:space="preserve">עם המתלוננת </w:t>
      </w:r>
      <w:r>
        <w:rPr>
          <w:rFonts w:ascii="Arial" w:hAnsi="Arial"/>
          <w:rtl/>
        </w:rPr>
        <w:t>–</w:t>
      </w:r>
      <w:r>
        <w:rPr>
          <w:rFonts w:ascii="Arial" w:hAnsi="Arial" w:hint="cs"/>
          <w:rtl/>
        </w:rPr>
        <w:t xml:space="preserve"> לא היה לה כל קשר לאחר אותה שבת, אבל פעם אחת הלכה למועדון ה"</w:t>
      </w:r>
      <w:r w:rsidR="00BA476A">
        <w:rPr>
          <w:rFonts w:ascii="Arial" w:hAnsi="Arial" w:hint="cs"/>
        </w:rPr>
        <w:t>XXX</w:t>
      </w:r>
      <w:r>
        <w:rPr>
          <w:rFonts w:ascii="Arial" w:hAnsi="Arial" w:hint="cs"/>
          <w:rtl/>
        </w:rPr>
        <w:t xml:space="preserve">" וראתה את המתלוננת </w:t>
      </w:r>
      <w:r w:rsidR="00BA476A">
        <w:rPr>
          <w:rFonts w:ascii="Arial" w:hAnsi="Arial" w:hint="cs"/>
        </w:rPr>
        <w:t>XXX</w:t>
      </w:r>
      <w:r>
        <w:rPr>
          <w:rFonts w:ascii="Arial" w:hAnsi="Arial" w:hint="cs"/>
          <w:rtl/>
        </w:rPr>
        <w:t xml:space="preserve"> שם. </w:t>
      </w:r>
      <w:r w:rsidR="0069675D">
        <w:rPr>
          <w:rFonts w:ascii="Arial" w:hAnsi="Arial" w:hint="cs"/>
          <w:rtl/>
        </w:rPr>
        <w:t xml:space="preserve">כשהמתלוננת ראתה אותה </w:t>
      </w:r>
      <w:r w:rsidR="0069675D">
        <w:rPr>
          <w:rFonts w:ascii="Arial" w:hAnsi="Arial"/>
          <w:rtl/>
        </w:rPr>
        <w:t>–</w:t>
      </w:r>
      <w:r w:rsidR="0069675D">
        <w:rPr>
          <w:rFonts w:ascii="Arial" w:hAnsi="Arial" w:hint="cs"/>
          <w:rtl/>
        </w:rPr>
        <w:t xml:space="preserve"> היא זזה למקום אחר וברמן אחר שירת אותה.</w:t>
      </w:r>
    </w:p>
    <w:p w:rsidR="00D165A7" w:rsidRDefault="00D165A7" w:rsidP="000B02DA">
      <w:pPr>
        <w:spacing w:line="360" w:lineRule="auto"/>
        <w:jc w:val="both"/>
        <w:rPr>
          <w:rFonts w:ascii="Arial" w:hAnsi="Arial"/>
          <w:rtl/>
        </w:rPr>
      </w:pPr>
    </w:p>
    <w:p w:rsidR="000B02DA" w:rsidRDefault="00D165A7" w:rsidP="000B02DA">
      <w:pPr>
        <w:spacing w:line="360" w:lineRule="auto"/>
        <w:jc w:val="both"/>
        <w:rPr>
          <w:rFonts w:ascii="Arial" w:hAnsi="Arial"/>
          <w:rtl/>
        </w:rPr>
      </w:pPr>
      <w:r>
        <w:rPr>
          <w:rFonts w:ascii="Arial" w:hAnsi="Arial" w:hint="cs"/>
          <w:rtl/>
        </w:rPr>
        <w:t>לדבריה, הנאשם הוא אבא מדהים, אבא מאוד פעיל, הולך לגן שעשועים לשחק עם הילדים, הילדים מאוד אוהבים אותו והוא יותר פעיל ממנה.</w:t>
      </w:r>
    </w:p>
    <w:p w:rsidR="00D165A7" w:rsidRDefault="00D165A7" w:rsidP="000B02DA">
      <w:pPr>
        <w:spacing w:line="360" w:lineRule="auto"/>
        <w:jc w:val="both"/>
        <w:rPr>
          <w:rFonts w:ascii="Arial" w:hAnsi="Arial"/>
          <w:rtl/>
        </w:rPr>
      </w:pPr>
    </w:p>
    <w:p w:rsidR="00D165A7" w:rsidRDefault="00D165A7" w:rsidP="000B02DA">
      <w:pPr>
        <w:spacing w:line="360" w:lineRule="auto"/>
        <w:jc w:val="both"/>
        <w:rPr>
          <w:rFonts w:ascii="Arial" w:hAnsi="Arial"/>
          <w:rtl/>
        </w:rPr>
      </w:pPr>
      <w:r>
        <w:rPr>
          <w:rFonts w:ascii="Arial" w:hAnsi="Arial" w:hint="cs"/>
          <w:rtl/>
        </w:rPr>
        <w:t xml:space="preserve">מרגע שהבינו, שע.ת.3 עומדת להעיד במשפט </w:t>
      </w:r>
      <w:r>
        <w:rPr>
          <w:rFonts w:ascii="Arial" w:hAnsi="Arial"/>
          <w:rtl/>
        </w:rPr>
        <w:t>–</w:t>
      </w:r>
      <w:r>
        <w:rPr>
          <w:rFonts w:ascii="Arial" w:hAnsi="Arial" w:hint="cs"/>
          <w:rtl/>
        </w:rPr>
        <w:t xml:space="preserve"> נותק ביניהן הקשר.</w:t>
      </w:r>
    </w:p>
    <w:p w:rsidR="00D44B0D" w:rsidRDefault="00D44B0D" w:rsidP="000B02DA">
      <w:pPr>
        <w:spacing w:line="360" w:lineRule="auto"/>
        <w:jc w:val="both"/>
        <w:rPr>
          <w:rFonts w:ascii="Arial" w:hAnsi="Arial"/>
          <w:rtl/>
        </w:rPr>
      </w:pPr>
    </w:p>
    <w:p w:rsidR="00E53BBB" w:rsidRDefault="00E56AE6" w:rsidP="00E53BBB">
      <w:pPr>
        <w:spacing w:line="360" w:lineRule="auto"/>
        <w:jc w:val="both"/>
        <w:rPr>
          <w:rFonts w:ascii="Arial" w:hAnsi="Arial"/>
          <w:rtl/>
        </w:rPr>
      </w:pPr>
      <w:r w:rsidRPr="00E56AE6">
        <w:rPr>
          <w:rFonts w:ascii="Arial" w:hAnsi="Arial" w:hint="cs"/>
          <w:u w:val="single"/>
          <w:rtl/>
        </w:rPr>
        <w:t>בחקירתה הנגדית</w:t>
      </w:r>
      <w:r>
        <w:rPr>
          <w:rFonts w:ascii="Arial" w:hAnsi="Arial" w:hint="cs"/>
          <w:rtl/>
        </w:rPr>
        <w:t xml:space="preserve">, אישרה, כי ידעה שהמתלוננת הגישה תלונה יום או יומיים אחרי האירוע ומאז </w:t>
      </w:r>
      <w:r>
        <w:rPr>
          <w:rFonts w:ascii="Arial" w:hAnsi="Arial"/>
          <w:rtl/>
        </w:rPr>
        <w:t>–</w:t>
      </w:r>
      <w:r>
        <w:rPr>
          <w:rFonts w:ascii="Arial" w:hAnsi="Arial" w:hint="cs"/>
          <w:rtl/>
        </w:rPr>
        <w:t xml:space="preserve"> החלה להקליט את כל השיחות שלה עם ע.ת.3 ולשמור את ההודעות.</w:t>
      </w:r>
      <w:r w:rsidR="00E53BBB">
        <w:rPr>
          <w:rFonts w:ascii="Arial" w:hAnsi="Arial" w:hint="cs"/>
          <w:rtl/>
        </w:rPr>
        <w:t xml:space="preserve"> </w:t>
      </w:r>
    </w:p>
    <w:p w:rsidR="00E53BBB" w:rsidRDefault="00E53BBB" w:rsidP="00E53BBB">
      <w:pPr>
        <w:spacing w:line="360" w:lineRule="auto"/>
        <w:jc w:val="both"/>
        <w:rPr>
          <w:rFonts w:ascii="Arial" w:hAnsi="Arial"/>
          <w:rtl/>
        </w:rPr>
      </w:pPr>
    </w:p>
    <w:p w:rsidR="00E53BBB" w:rsidRDefault="00E53BBB" w:rsidP="00E53BBB">
      <w:pPr>
        <w:spacing w:line="360" w:lineRule="auto"/>
        <w:jc w:val="both"/>
        <w:rPr>
          <w:rFonts w:ascii="Arial" w:hAnsi="Arial"/>
          <w:rtl/>
        </w:rPr>
      </w:pPr>
      <w:r>
        <w:rPr>
          <w:rFonts w:ascii="Arial" w:hAnsi="Arial" w:hint="cs"/>
          <w:rtl/>
        </w:rPr>
        <w:t xml:space="preserve">כשנתבקשה לדייק, ככל הניתן בנוגע לזמן בו נחה בסלון מסרה, שזה היה בין 16:30 </w:t>
      </w:r>
      <w:r>
        <w:rPr>
          <w:rFonts w:ascii="Arial" w:hAnsi="Arial"/>
          <w:rtl/>
        </w:rPr>
        <w:t>–</w:t>
      </w:r>
      <w:r>
        <w:rPr>
          <w:rFonts w:ascii="Arial" w:hAnsi="Arial" w:hint="cs"/>
          <w:rtl/>
        </w:rPr>
        <w:t xml:space="preserve"> 16:40 ועד 17:30 </w:t>
      </w:r>
      <w:r>
        <w:rPr>
          <w:rFonts w:ascii="Arial" w:hAnsi="Arial"/>
          <w:rtl/>
        </w:rPr>
        <w:t>–</w:t>
      </w:r>
      <w:r>
        <w:rPr>
          <w:rFonts w:ascii="Arial" w:hAnsi="Arial" w:hint="cs"/>
          <w:rtl/>
        </w:rPr>
        <w:t xml:space="preserve"> 17:40, והדגישה, כי לא </w:t>
      </w:r>
      <w:r w:rsidR="000136E3">
        <w:rPr>
          <w:rFonts w:ascii="Arial" w:hAnsi="Arial" w:hint="cs"/>
          <w:rtl/>
        </w:rPr>
        <w:t>היתה</w:t>
      </w:r>
      <w:r>
        <w:rPr>
          <w:rFonts w:ascii="Arial" w:hAnsi="Arial" w:hint="cs"/>
          <w:rtl/>
        </w:rPr>
        <w:t xml:space="preserve"> ישנה אלא רק "נחה". לאחר מכן </w:t>
      </w:r>
      <w:r>
        <w:rPr>
          <w:rFonts w:ascii="Arial" w:hAnsi="Arial"/>
          <w:rtl/>
        </w:rPr>
        <w:t>–</w:t>
      </w:r>
      <w:r>
        <w:rPr>
          <w:rFonts w:ascii="Arial" w:hAnsi="Arial" w:hint="cs"/>
          <w:rtl/>
        </w:rPr>
        <w:t xml:space="preserve"> הם התארגנו והלכו.</w:t>
      </w:r>
    </w:p>
    <w:p w:rsidR="00E53BBB" w:rsidRDefault="00E53BBB" w:rsidP="00E53BBB">
      <w:pPr>
        <w:spacing w:line="360" w:lineRule="auto"/>
        <w:jc w:val="both"/>
        <w:rPr>
          <w:rFonts w:ascii="Arial" w:hAnsi="Arial"/>
          <w:rtl/>
        </w:rPr>
      </w:pPr>
    </w:p>
    <w:p w:rsidR="00E53BBB" w:rsidRDefault="00E53BBB" w:rsidP="00470517">
      <w:pPr>
        <w:spacing w:line="360" w:lineRule="auto"/>
        <w:jc w:val="both"/>
        <w:rPr>
          <w:rFonts w:ascii="Arial" w:hAnsi="Arial"/>
          <w:rtl/>
        </w:rPr>
      </w:pPr>
      <w:r>
        <w:rPr>
          <w:rFonts w:ascii="Arial" w:hAnsi="Arial" w:hint="cs"/>
          <w:rtl/>
        </w:rPr>
        <w:t>לשאלה, כיצד הצליחה לנוח עם הרעש של הילדים בסלון השיבה, כי מבחינתה לנוח זה לצאת מהחום בחוץ ולשכב מול המזגן, מה שהיה חשוב לה זה לשכב וכי שכבה על הספה, ולאחר מכן אמרה שוב, כי ישנה על המזרן וכי המזרן היה צמוד לספה, מאונך לספה כמו האות "ר".</w:t>
      </w:r>
      <w:r w:rsidR="00470517">
        <w:rPr>
          <w:rFonts w:ascii="Arial" w:hAnsi="Arial" w:hint="cs"/>
          <w:rtl/>
        </w:rPr>
        <w:t xml:space="preserve"> גם הילדים ישבו על המזרן, כשהרגליים שלהם על הרצפה. </w:t>
      </w:r>
    </w:p>
    <w:p w:rsidR="00470517" w:rsidRDefault="00470517" w:rsidP="00470517">
      <w:pPr>
        <w:spacing w:line="360" w:lineRule="auto"/>
        <w:jc w:val="both"/>
        <w:rPr>
          <w:rFonts w:ascii="Arial" w:hAnsi="Arial"/>
          <w:rtl/>
        </w:rPr>
      </w:pPr>
    </w:p>
    <w:p w:rsidR="00470517" w:rsidRDefault="00470517" w:rsidP="00470517">
      <w:pPr>
        <w:spacing w:line="360" w:lineRule="auto"/>
        <w:jc w:val="both"/>
        <w:rPr>
          <w:rFonts w:ascii="Arial" w:hAnsi="Arial"/>
          <w:rtl/>
        </w:rPr>
      </w:pPr>
      <w:r>
        <w:rPr>
          <w:rFonts w:ascii="Arial" w:hAnsi="Arial" w:hint="cs"/>
          <w:rtl/>
        </w:rPr>
        <w:t xml:space="preserve">לשאלה, אם כאב לה הראש השיבה, כי יתכן שאמרה לבעלה </w:t>
      </w:r>
      <w:r>
        <w:rPr>
          <w:rFonts w:ascii="Arial" w:hAnsi="Arial"/>
          <w:rtl/>
        </w:rPr>
        <w:t>–</w:t>
      </w:r>
      <w:r>
        <w:rPr>
          <w:rFonts w:ascii="Arial" w:hAnsi="Arial" w:hint="cs"/>
          <w:rtl/>
        </w:rPr>
        <w:t xml:space="preserve"> הנאשם, כי כואב לה הראש והיא רוצה להיכנס לבית ו"להיזרק" אך כל שבת היא נחה, והיא לא יודעת אם באמת כאב לה הראש.</w:t>
      </w:r>
    </w:p>
    <w:p w:rsidR="00470517" w:rsidRDefault="00470517" w:rsidP="00470517">
      <w:pPr>
        <w:spacing w:line="360" w:lineRule="auto"/>
        <w:jc w:val="both"/>
        <w:rPr>
          <w:rFonts w:ascii="Arial" w:hAnsi="Arial"/>
          <w:rtl/>
        </w:rPr>
      </w:pPr>
    </w:p>
    <w:p w:rsidR="0010589E" w:rsidRDefault="0010589E" w:rsidP="0010589E">
      <w:pPr>
        <w:spacing w:line="360" w:lineRule="auto"/>
        <w:jc w:val="both"/>
        <w:rPr>
          <w:rFonts w:ascii="Arial" w:hAnsi="Arial"/>
          <w:rtl/>
        </w:rPr>
      </w:pPr>
      <w:r>
        <w:rPr>
          <w:rFonts w:ascii="Arial" w:hAnsi="Arial" w:hint="cs"/>
          <w:rtl/>
        </w:rPr>
        <w:t xml:space="preserve">לשאלה, היכן </w:t>
      </w:r>
      <w:r w:rsidR="000136E3">
        <w:rPr>
          <w:rFonts w:ascii="Arial" w:hAnsi="Arial" w:hint="cs"/>
          <w:rtl/>
        </w:rPr>
        <w:t>היתה</w:t>
      </w:r>
      <w:r>
        <w:rPr>
          <w:rFonts w:ascii="Arial" w:hAnsi="Arial" w:hint="cs"/>
          <w:rtl/>
        </w:rPr>
        <w:t xml:space="preserve"> בתה התינוקת בזמן שהיא נחה השיבה, שהיא </w:t>
      </w:r>
      <w:r w:rsidR="000136E3">
        <w:rPr>
          <w:rFonts w:ascii="Arial" w:hAnsi="Arial" w:hint="cs"/>
          <w:rtl/>
        </w:rPr>
        <w:t>היתה</w:t>
      </w:r>
      <w:r>
        <w:rPr>
          <w:rFonts w:ascii="Arial" w:hAnsi="Arial" w:hint="cs"/>
          <w:rtl/>
        </w:rPr>
        <w:t xml:space="preserve"> קצת איתה</w:t>
      </w:r>
      <w:r w:rsidR="00D44B0D">
        <w:rPr>
          <w:rFonts w:ascii="Arial" w:hAnsi="Arial" w:hint="cs"/>
          <w:rtl/>
        </w:rPr>
        <w:t>,</w:t>
      </w:r>
      <w:r>
        <w:rPr>
          <w:rFonts w:ascii="Arial" w:hAnsi="Arial" w:hint="cs"/>
          <w:rtl/>
        </w:rPr>
        <w:t xml:space="preserve"> ואז הילדה רצתה את אבא שלה</w:t>
      </w:r>
      <w:r w:rsidR="00D44B0D">
        <w:rPr>
          <w:rFonts w:ascii="Arial" w:hAnsi="Arial" w:hint="cs"/>
          <w:rtl/>
        </w:rPr>
        <w:t>,</w:t>
      </w:r>
      <w:r>
        <w:rPr>
          <w:rFonts w:ascii="Arial" w:hAnsi="Arial" w:hint="cs"/>
          <w:rtl/>
        </w:rPr>
        <w:t xml:space="preserve"> והוא לקח אותה.</w:t>
      </w:r>
    </w:p>
    <w:p w:rsidR="0010589E" w:rsidRDefault="0010589E" w:rsidP="0010589E">
      <w:pPr>
        <w:spacing w:line="360" w:lineRule="auto"/>
        <w:jc w:val="both"/>
        <w:rPr>
          <w:rFonts w:ascii="Arial" w:hAnsi="Arial"/>
          <w:rtl/>
        </w:rPr>
      </w:pPr>
    </w:p>
    <w:p w:rsidR="0010589E" w:rsidRDefault="0010589E" w:rsidP="0010589E">
      <w:pPr>
        <w:spacing w:line="360" w:lineRule="auto"/>
        <w:jc w:val="both"/>
        <w:rPr>
          <w:rFonts w:ascii="Arial" w:hAnsi="Arial"/>
          <w:rtl/>
        </w:rPr>
      </w:pPr>
      <w:r>
        <w:rPr>
          <w:rFonts w:ascii="Arial" w:hAnsi="Arial" w:hint="cs"/>
          <w:rtl/>
        </w:rPr>
        <w:t xml:space="preserve">לשאלה, אם יתכן מצב שהנאשם והמתלוננת היו בבית באותו הזמן השיבה, כי זה יכול להיות ויכול להיות שגם אחרים היו איתם בבית, כל הזמן אנשים היו נכנסים ויוצאים, אבל גם אם שניהם היו בבית </w:t>
      </w:r>
      <w:r>
        <w:rPr>
          <w:rFonts w:ascii="Arial" w:hAnsi="Arial"/>
          <w:rtl/>
        </w:rPr>
        <w:t>–</w:t>
      </w:r>
      <w:r>
        <w:rPr>
          <w:rFonts w:ascii="Arial" w:hAnsi="Arial" w:hint="cs"/>
          <w:rtl/>
        </w:rPr>
        <w:t xml:space="preserve"> הם לא היו "ביחד".</w:t>
      </w:r>
    </w:p>
    <w:p w:rsidR="00470517" w:rsidRDefault="00470517" w:rsidP="00470517">
      <w:pPr>
        <w:spacing w:line="360" w:lineRule="auto"/>
        <w:jc w:val="both"/>
        <w:rPr>
          <w:rFonts w:ascii="Arial" w:hAnsi="Arial"/>
          <w:rtl/>
        </w:rPr>
      </w:pPr>
    </w:p>
    <w:p w:rsidR="00470517" w:rsidRDefault="0069675D" w:rsidP="00470517">
      <w:pPr>
        <w:spacing w:line="360" w:lineRule="auto"/>
        <w:jc w:val="both"/>
        <w:rPr>
          <w:rFonts w:ascii="Arial" w:hAnsi="Arial"/>
          <w:rtl/>
        </w:rPr>
      </w:pPr>
      <w:r>
        <w:rPr>
          <w:rFonts w:ascii="Arial" w:hAnsi="Arial" w:hint="cs"/>
          <w:rtl/>
        </w:rPr>
        <w:t xml:space="preserve">לשאלה, מדוע היא חושבת שהמתלוננת עזבה את הבר ונתנה למישהו אחר לשרת אותה השיבה, כי אינה יודעת, יתכן שהיא חשה לא נעים לראות </w:t>
      </w:r>
      <w:r w:rsidR="00551737">
        <w:rPr>
          <w:rFonts w:ascii="Arial" w:hAnsi="Arial" w:hint="cs"/>
          <w:rtl/>
        </w:rPr>
        <w:t>אותה.</w:t>
      </w:r>
    </w:p>
    <w:p w:rsidR="00551737" w:rsidRDefault="00551737" w:rsidP="00470517">
      <w:pPr>
        <w:spacing w:line="360" w:lineRule="auto"/>
        <w:jc w:val="both"/>
        <w:rPr>
          <w:rFonts w:ascii="Arial" w:hAnsi="Arial"/>
          <w:rtl/>
        </w:rPr>
      </w:pPr>
    </w:p>
    <w:p w:rsidR="00551737" w:rsidRDefault="00551737" w:rsidP="00551737">
      <w:pPr>
        <w:spacing w:line="360" w:lineRule="auto"/>
        <w:jc w:val="both"/>
        <w:rPr>
          <w:rFonts w:ascii="Arial" w:hAnsi="Arial"/>
          <w:rtl/>
        </w:rPr>
      </w:pPr>
      <w:r>
        <w:rPr>
          <w:rFonts w:ascii="Arial" w:hAnsi="Arial" w:hint="cs"/>
          <w:rtl/>
        </w:rPr>
        <w:t>לשאלה, אם היא וע.ת.3 כאלה חברות טובות שהיא תישן אצלה צהריים השיבה</w:t>
      </w:r>
      <w:r w:rsidR="00D44B0D">
        <w:rPr>
          <w:rFonts w:ascii="Arial" w:hAnsi="Arial" w:hint="cs"/>
          <w:rtl/>
        </w:rPr>
        <w:t>, כי לא ישנה אלא נחה וכי גם כש-</w:t>
      </w:r>
      <w:r>
        <w:rPr>
          <w:rFonts w:ascii="Arial" w:hAnsi="Arial" w:hint="cs"/>
          <w:rtl/>
        </w:rPr>
        <w:t xml:space="preserve">ע.ת.3 </w:t>
      </w:r>
      <w:r w:rsidR="00AC2777">
        <w:rPr>
          <w:rFonts w:ascii="Arial" w:hAnsi="Arial" w:hint="cs"/>
          <w:rtl/>
        </w:rPr>
        <w:t>הי</w:t>
      </w:r>
      <w:r>
        <w:rPr>
          <w:rFonts w:ascii="Arial" w:hAnsi="Arial" w:hint="cs"/>
          <w:rtl/>
        </w:rPr>
        <w:t xml:space="preserve">תה באה אליה היו יכולים לפרוס שטיח או מגבת או מחצלת על הדשא והיא (ע.ת.3) </w:t>
      </w:r>
      <w:r>
        <w:rPr>
          <w:rFonts w:ascii="Arial" w:hAnsi="Arial"/>
          <w:rtl/>
        </w:rPr>
        <w:t>–</w:t>
      </w:r>
      <w:r>
        <w:rPr>
          <w:rFonts w:ascii="Arial" w:hAnsi="Arial" w:hint="cs"/>
          <w:rtl/>
        </w:rPr>
        <w:t xml:space="preserve"> </w:t>
      </w:r>
      <w:r w:rsidR="00AC2777">
        <w:rPr>
          <w:rFonts w:ascii="Arial" w:hAnsi="Arial" w:hint="cs"/>
          <w:rtl/>
        </w:rPr>
        <w:t>הי</w:t>
      </w:r>
      <w:r>
        <w:rPr>
          <w:rFonts w:ascii="Arial" w:hAnsi="Arial" w:hint="cs"/>
          <w:rtl/>
        </w:rPr>
        <w:t xml:space="preserve">תה נחה אצלם. כשעומתה עם כך, שבעלה טען שדבר כזה לא קרה השיבה, שזה נכון, כי ע.ת.3 </w:t>
      </w:r>
      <w:r>
        <w:rPr>
          <w:rFonts w:ascii="Arial" w:hAnsi="Arial"/>
          <w:rtl/>
        </w:rPr>
        <w:t>–</w:t>
      </w:r>
      <w:r>
        <w:rPr>
          <w:rFonts w:ascii="Arial" w:hAnsi="Arial" w:hint="cs"/>
          <w:rtl/>
        </w:rPr>
        <w:t xml:space="preserve"> "לא נחה" וכי היא (ע.ת.3) </w:t>
      </w:r>
      <w:r w:rsidR="00AC2777">
        <w:rPr>
          <w:rFonts w:ascii="Arial" w:hAnsi="Arial" w:hint="cs"/>
          <w:rtl/>
        </w:rPr>
        <w:t>הי</w:t>
      </w:r>
      <w:r>
        <w:rPr>
          <w:rFonts w:ascii="Arial" w:hAnsi="Arial" w:hint="cs"/>
          <w:rtl/>
        </w:rPr>
        <w:t>תה שותה כמוהם ומעשנת כמוהם, אך העדה (ע.ה.3) ל</w:t>
      </w:r>
      <w:r w:rsidR="00AC2777">
        <w:rPr>
          <w:rFonts w:ascii="Arial" w:hAnsi="Arial" w:hint="cs"/>
          <w:rtl/>
        </w:rPr>
        <w:t>א ה</w:t>
      </w:r>
      <w:r>
        <w:rPr>
          <w:rFonts w:ascii="Arial" w:hAnsi="Arial" w:hint="cs"/>
          <w:rtl/>
        </w:rPr>
        <w:t>יתה באווירה של לשתות ולעשן.</w:t>
      </w:r>
    </w:p>
    <w:p w:rsidR="00D44B0D" w:rsidRDefault="00D44B0D" w:rsidP="00551737">
      <w:pPr>
        <w:spacing w:line="360" w:lineRule="auto"/>
        <w:jc w:val="both"/>
        <w:rPr>
          <w:rFonts w:ascii="Arial" w:hAnsi="Arial"/>
          <w:rtl/>
        </w:rPr>
      </w:pPr>
    </w:p>
    <w:p w:rsidR="00AC2777" w:rsidRDefault="00AC2777" w:rsidP="00551737">
      <w:pPr>
        <w:spacing w:line="360" w:lineRule="auto"/>
        <w:jc w:val="both"/>
        <w:rPr>
          <w:rFonts w:ascii="Arial" w:hAnsi="Arial"/>
          <w:rtl/>
        </w:rPr>
      </w:pPr>
      <w:r>
        <w:rPr>
          <w:rFonts w:ascii="Arial" w:hAnsi="Arial" w:hint="cs"/>
          <w:rtl/>
        </w:rPr>
        <w:t xml:space="preserve">כשעומתה עם כך, שנערך שחזור ובצילום ניתן לראות, שמהכוך במטבח לא ניתן לראות את הסלון השיבה, שיכול להיות שלא רואים את הסיטואציה, אבל אם שני אנשים נמצאים במטבח </w:t>
      </w:r>
      <w:r w:rsidR="00D44B0D">
        <w:rPr>
          <w:rFonts w:ascii="Arial" w:hAnsi="Arial" w:hint="cs"/>
          <w:rtl/>
        </w:rPr>
        <w:t xml:space="preserve">- </w:t>
      </w:r>
      <w:r>
        <w:rPr>
          <w:rFonts w:ascii="Arial" w:hAnsi="Arial" w:hint="cs"/>
          <w:rtl/>
        </w:rPr>
        <w:t>אין דבר כזה שלא יראו.</w:t>
      </w:r>
    </w:p>
    <w:p w:rsidR="00AC2777" w:rsidRDefault="00AC2777" w:rsidP="00551737">
      <w:pPr>
        <w:spacing w:line="360" w:lineRule="auto"/>
        <w:jc w:val="both"/>
        <w:rPr>
          <w:rFonts w:ascii="Arial" w:hAnsi="Arial"/>
          <w:rtl/>
        </w:rPr>
      </w:pPr>
    </w:p>
    <w:p w:rsidR="00AC2777" w:rsidRDefault="00AC2777" w:rsidP="00551737">
      <w:pPr>
        <w:spacing w:line="360" w:lineRule="auto"/>
        <w:jc w:val="both"/>
        <w:rPr>
          <w:rFonts w:ascii="Arial" w:hAnsi="Arial"/>
          <w:rtl/>
        </w:rPr>
      </w:pPr>
      <w:r>
        <w:rPr>
          <w:rFonts w:ascii="Arial" w:hAnsi="Arial" w:hint="cs"/>
          <w:rtl/>
        </w:rPr>
        <w:lastRenderedPageBreak/>
        <w:t>כשנשאלה, אם היה מצב שהנאשם החזיק את הבת התינוקת בתוך הבית השיבה, כי הנאשם היה עם הילדה עליו כמעט כל היום.</w:t>
      </w:r>
    </w:p>
    <w:p w:rsidR="00AC2777" w:rsidRDefault="00AC2777" w:rsidP="00551737">
      <w:pPr>
        <w:spacing w:line="360" w:lineRule="auto"/>
        <w:jc w:val="both"/>
        <w:rPr>
          <w:rFonts w:ascii="Arial" w:hAnsi="Arial"/>
          <w:rtl/>
        </w:rPr>
      </w:pPr>
    </w:p>
    <w:p w:rsidR="00CF4C24" w:rsidRDefault="00CF4C24" w:rsidP="00CF4C24">
      <w:pPr>
        <w:spacing w:line="360" w:lineRule="auto"/>
        <w:jc w:val="both"/>
        <w:rPr>
          <w:rFonts w:ascii="Arial" w:hAnsi="Arial"/>
          <w:rtl/>
        </w:rPr>
      </w:pPr>
      <w:r>
        <w:rPr>
          <w:rFonts w:ascii="Arial" w:hAnsi="Arial" w:hint="cs"/>
          <w:rtl/>
        </w:rPr>
        <w:t xml:space="preserve">לדבריה, גם כאשר שכבה להשתזף בחוץ </w:t>
      </w:r>
      <w:r>
        <w:rPr>
          <w:rFonts w:ascii="Arial" w:hAnsi="Arial"/>
          <w:rtl/>
        </w:rPr>
        <w:t>–</w:t>
      </w:r>
      <w:r>
        <w:rPr>
          <w:rFonts w:ascii="Arial" w:hAnsi="Arial" w:hint="cs"/>
          <w:rtl/>
        </w:rPr>
        <w:t xml:space="preserve"> ראתה כל מי שנכנס ויוצא מהבית. </w:t>
      </w:r>
    </w:p>
    <w:p w:rsidR="00CF4C24" w:rsidRDefault="00CF4C24" w:rsidP="00CF4C24">
      <w:pPr>
        <w:spacing w:line="360" w:lineRule="auto"/>
        <w:jc w:val="both"/>
        <w:rPr>
          <w:rFonts w:ascii="Arial" w:hAnsi="Arial"/>
          <w:rtl/>
        </w:rPr>
      </w:pPr>
    </w:p>
    <w:p w:rsidR="00CF4C24" w:rsidRDefault="00CF4C24" w:rsidP="00CF4C24">
      <w:pPr>
        <w:spacing w:line="360" w:lineRule="auto"/>
        <w:jc w:val="both"/>
        <w:rPr>
          <w:rFonts w:ascii="Arial" w:hAnsi="Arial"/>
          <w:rtl/>
        </w:rPr>
      </w:pPr>
      <w:r>
        <w:rPr>
          <w:rFonts w:ascii="Arial" w:hAnsi="Arial" w:hint="cs"/>
          <w:rtl/>
        </w:rPr>
        <w:t xml:space="preserve">כשנשאלה, אם כאשר שהתה בסלון, הפנים שלה היו כל הזמן לכיוון הדלת והיא עשתה "ספירת מלאי" של מי שנכנס ויוצא, השיבה, כי כך זה היה והיא </w:t>
      </w:r>
      <w:r w:rsidR="000136E3">
        <w:rPr>
          <w:rFonts w:ascii="Arial" w:hAnsi="Arial" w:hint="cs"/>
          <w:rtl/>
        </w:rPr>
        <w:t>היתה</w:t>
      </w:r>
      <w:r>
        <w:rPr>
          <w:rFonts w:ascii="Arial" w:hAnsi="Arial" w:hint="cs"/>
          <w:rtl/>
        </w:rPr>
        <w:t xml:space="preserve"> "ערנית לסביבה" היות שלא שתתה ולא </w:t>
      </w:r>
      <w:r w:rsidR="000136E3">
        <w:rPr>
          <w:rFonts w:ascii="Arial" w:hAnsi="Arial" w:hint="cs"/>
          <w:rtl/>
        </w:rPr>
        <w:t>היתה</w:t>
      </w:r>
      <w:r>
        <w:rPr>
          <w:rFonts w:ascii="Arial" w:hAnsi="Arial" w:hint="cs"/>
          <w:rtl/>
        </w:rPr>
        <w:t xml:space="preserve"> "בראש שלהם".</w:t>
      </w:r>
    </w:p>
    <w:p w:rsidR="00CF4C24" w:rsidRDefault="00CF4C24" w:rsidP="00CF4C24">
      <w:pPr>
        <w:spacing w:line="360" w:lineRule="auto"/>
        <w:jc w:val="both"/>
        <w:rPr>
          <w:rFonts w:ascii="Arial" w:hAnsi="Arial"/>
          <w:rtl/>
        </w:rPr>
      </w:pPr>
    </w:p>
    <w:p w:rsidR="00CF4C24" w:rsidRDefault="00CF4C24" w:rsidP="00CF4C24">
      <w:pPr>
        <w:spacing w:line="360" w:lineRule="auto"/>
        <w:jc w:val="both"/>
        <w:rPr>
          <w:rFonts w:ascii="Arial" w:hAnsi="Arial"/>
          <w:rtl/>
        </w:rPr>
      </w:pPr>
      <w:r>
        <w:rPr>
          <w:rFonts w:ascii="Arial" w:hAnsi="Arial" w:hint="cs"/>
          <w:rtl/>
        </w:rPr>
        <w:t>לשאלה, האם יכולה להגיד כמה פעמים המתלוננת נכנסה לבית וכמה פעמים הנאשם נכנס לבית השיבה, כי אינה זוכרת.</w:t>
      </w:r>
    </w:p>
    <w:p w:rsidR="00CF4C24" w:rsidRDefault="00CF4C24" w:rsidP="00CF4C24">
      <w:pPr>
        <w:spacing w:line="360" w:lineRule="auto"/>
        <w:jc w:val="both"/>
        <w:rPr>
          <w:rFonts w:ascii="Arial" w:hAnsi="Arial"/>
          <w:rtl/>
        </w:rPr>
      </w:pPr>
    </w:p>
    <w:p w:rsidR="00CF4C24" w:rsidRDefault="00CF4C24" w:rsidP="00CF4C24">
      <w:pPr>
        <w:spacing w:line="360" w:lineRule="auto"/>
        <w:jc w:val="both"/>
        <w:rPr>
          <w:rFonts w:ascii="Arial" w:hAnsi="Arial"/>
          <w:rtl/>
        </w:rPr>
      </w:pPr>
      <w:r>
        <w:rPr>
          <w:rFonts w:ascii="Arial" w:hAnsi="Arial" w:hint="cs"/>
          <w:rtl/>
        </w:rPr>
        <w:t xml:space="preserve">לשאלה, מדוע </w:t>
      </w:r>
      <w:r w:rsidR="000136E3">
        <w:rPr>
          <w:rFonts w:ascii="Arial" w:hAnsi="Arial" w:hint="cs"/>
          <w:rtl/>
        </w:rPr>
        <w:t>היתה</w:t>
      </w:r>
      <w:r>
        <w:rPr>
          <w:rFonts w:ascii="Arial" w:hAnsi="Arial" w:hint="cs"/>
          <w:rtl/>
        </w:rPr>
        <w:t xml:space="preserve"> מופתעת מהתלונה השיבה, כי </w:t>
      </w:r>
      <w:r w:rsidR="000136E3">
        <w:rPr>
          <w:rFonts w:ascii="Arial" w:hAnsi="Arial" w:hint="cs"/>
          <w:rtl/>
        </w:rPr>
        <w:t>היתה</w:t>
      </w:r>
      <w:r>
        <w:rPr>
          <w:rFonts w:ascii="Arial" w:hAnsi="Arial" w:hint="cs"/>
          <w:rtl/>
        </w:rPr>
        <w:t xml:space="preserve"> באותה סיטואציה, </w:t>
      </w:r>
      <w:r w:rsidR="000136E3">
        <w:rPr>
          <w:rFonts w:ascii="Arial" w:hAnsi="Arial" w:hint="cs"/>
          <w:rtl/>
        </w:rPr>
        <w:t>היתה</w:t>
      </w:r>
      <w:r>
        <w:rPr>
          <w:rFonts w:ascii="Arial" w:hAnsi="Arial" w:hint="cs"/>
          <w:rtl/>
        </w:rPr>
        <w:t xml:space="preserve"> בבית עם האנשים האלה, חיה את היום הזה והכל היה "סבבה" ו"כייף". </w:t>
      </w:r>
    </w:p>
    <w:p w:rsidR="0099518B" w:rsidRDefault="0099518B" w:rsidP="00CF4C24">
      <w:pPr>
        <w:spacing w:line="360" w:lineRule="auto"/>
        <w:jc w:val="both"/>
        <w:rPr>
          <w:rFonts w:ascii="Arial" w:hAnsi="Arial"/>
          <w:rtl/>
        </w:rPr>
      </w:pPr>
    </w:p>
    <w:p w:rsidR="0099518B" w:rsidRDefault="0099518B" w:rsidP="0099518B">
      <w:pPr>
        <w:spacing w:line="360" w:lineRule="auto"/>
        <w:jc w:val="both"/>
        <w:rPr>
          <w:rFonts w:ascii="Arial" w:hAnsi="Arial"/>
          <w:rtl/>
        </w:rPr>
      </w:pPr>
      <w:r>
        <w:rPr>
          <w:rFonts w:ascii="Arial" w:hAnsi="Arial" w:hint="cs"/>
          <w:rtl/>
        </w:rPr>
        <w:t>לשאלה, אם מי שלא בסדר זו המתלוננת השיבה: "ברור".</w:t>
      </w:r>
    </w:p>
    <w:p w:rsidR="0099518B" w:rsidRDefault="0099518B" w:rsidP="00CF4C24">
      <w:pPr>
        <w:spacing w:line="360" w:lineRule="auto"/>
        <w:jc w:val="both"/>
        <w:rPr>
          <w:rFonts w:ascii="Arial" w:hAnsi="Arial"/>
          <w:rtl/>
        </w:rPr>
      </w:pPr>
    </w:p>
    <w:p w:rsidR="0099518B" w:rsidRDefault="0099518B" w:rsidP="00CF4C24">
      <w:pPr>
        <w:spacing w:line="360" w:lineRule="auto"/>
        <w:jc w:val="both"/>
        <w:rPr>
          <w:rFonts w:ascii="Arial" w:hAnsi="Arial"/>
          <w:rtl/>
        </w:rPr>
      </w:pPr>
      <w:r>
        <w:rPr>
          <w:rFonts w:ascii="Arial" w:hAnsi="Arial" w:hint="cs"/>
          <w:rtl/>
        </w:rPr>
        <w:t xml:space="preserve">העדה הוסיפה, שוב, </w:t>
      </w:r>
      <w:r w:rsidR="00810CD8">
        <w:rPr>
          <w:rFonts w:ascii="Arial" w:hAnsi="Arial" w:hint="cs"/>
          <w:rtl/>
        </w:rPr>
        <w:t xml:space="preserve">כי כשבעלה יצא מהבית הם הגיעו הביתה, היא מיהרה לאימון והוא קילח את הבנות, נתן להן ארוחת ערב, השכיב אותן לישון, ואם הוא היה שיכור או שתוי, היא בתור אמא לא </w:t>
      </w:r>
      <w:r w:rsidR="000136E3">
        <w:rPr>
          <w:rFonts w:ascii="Arial" w:hAnsi="Arial" w:hint="cs"/>
          <w:rtl/>
        </w:rPr>
        <w:t>היתה</w:t>
      </w:r>
      <w:r w:rsidR="00810CD8">
        <w:rPr>
          <w:rFonts w:ascii="Arial" w:hAnsi="Arial" w:hint="cs"/>
          <w:rtl/>
        </w:rPr>
        <w:t xml:space="preserve"> נותנת לו לעשות זאת. </w:t>
      </w:r>
    </w:p>
    <w:p w:rsidR="00810CD8" w:rsidRDefault="00810CD8" w:rsidP="00CF4C24">
      <w:pPr>
        <w:spacing w:line="360" w:lineRule="auto"/>
        <w:jc w:val="both"/>
        <w:rPr>
          <w:rFonts w:ascii="Arial" w:hAnsi="Arial"/>
          <w:rtl/>
        </w:rPr>
      </w:pPr>
    </w:p>
    <w:p w:rsidR="00810CD8" w:rsidRPr="00810CD8" w:rsidRDefault="00810CD8" w:rsidP="00CF4C24">
      <w:pPr>
        <w:spacing w:line="360" w:lineRule="auto"/>
        <w:jc w:val="both"/>
        <w:rPr>
          <w:rFonts w:ascii="Arial" w:hAnsi="Arial"/>
          <w:u w:val="single"/>
          <w:rtl/>
        </w:rPr>
      </w:pPr>
      <w:r w:rsidRPr="00810CD8">
        <w:rPr>
          <w:rFonts w:ascii="Arial" w:hAnsi="Arial" w:hint="cs"/>
          <w:u w:val="single"/>
          <w:rtl/>
        </w:rPr>
        <w:t>עד כאן ראיות ההגנה.</w:t>
      </w:r>
    </w:p>
    <w:p w:rsidR="00CF4C24" w:rsidRDefault="00CF4C24" w:rsidP="00CF4C24">
      <w:pPr>
        <w:spacing w:line="360" w:lineRule="auto"/>
        <w:jc w:val="both"/>
        <w:rPr>
          <w:rFonts w:ascii="Arial" w:hAnsi="Arial"/>
          <w:rtl/>
        </w:rPr>
      </w:pPr>
    </w:p>
    <w:p w:rsidR="007E5D8F" w:rsidRPr="007E5D8F" w:rsidRDefault="007E5D8F" w:rsidP="00CF4C24">
      <w:pPr>
        <w:spacing w:line="360" w:lineRule="auto"/>
        <w:jc w:val="both"/>
        <w:rPr>
          <w:rFonts w:ascii="Arial" w:hAnsi="Arial"/>
          <w:b/>
          <w:bCs/>
          <w:rtl/>
        </w:rPr>
      </w:pPr>
      <w:r w:rsidRPr="007E5D8F">
        <w:rPr>
          <w:rFonts w:ascii="Arial" w:hAnsi="Arial" w:hint="cs"/>
          <w:b/>
          <w:bCs/>
          <w:rtl/>
        </w:rPr>
        <w:t>טענות הצדדים</w:t>
      </w:r>
    </w:p>
    <w:p w:rsidR="00CF4C24" w:rsidRDefault="00CF4C24" w:rsidP="00CF4C24">
      <w:pPr>
        <w:spacing w:line="360" w:lineRule="auto"/>
        <w:jc w:val="both"/>
        <w:rPr>
          <w:rFonts w:ascii="Arial" w:hAnsi="Arial"/>
          <w:rtl/>
        </w:rPr>
      </w:pPr>
    </w:p>
    <w:p w:rsidR="00582DA1" w:rsidRDefault="00582DA1" w:rsidP="00922172">
      <w:pPr>
        <w:spacing w:line="360" w:lineRule="auto"/>
        <w:jc w:val="both"/>
        <w:rPr>
          <w:rFonts w:ascii="Arial" w:hAnsi="Arial"/>
          <w:rtl/>
        </w:rPr>
      </w:pPr>
      <w:r w:rsidRPr="00922172">
        <w:rPr>
          <w:rFonts w:ascii="Arial" w:hAnsi="Arial" w:hint="cs"/>
          <w:u w:val="single"/>
          <w:rtl/>
        </w:rPr>
        <w:t>ה</w:t>
      </w:r>
      <w:r w:rsidR="00922172" w:rsidRPr="00922172">
        <w:rPr>
          <w:rFonts w:ascii="Arial" w:hAnsi="Arial" w:hint="cs"/>
          <w:u w:val="single"/>
          <w:rtl/>
        </w:rPr>
        <w:t>תביעה</w:t>
      </w:r>
      <w:r w:rsidR="00922172">
        <w:rPr>
          <w:rFonts w:ascii="Arial" w:hAnsi="Arial" w:hint="cs"/>
          <w:rtl/>
        </w:rPr>
        <w:t>, בסיכומיה, חילקה את הדיון לשישה נושאי משנה.</w:t>
      </w:r>
    </w:p>
    <w:p w:rsidR="00922172" w:rsidRDefault="00922172" w:rsidP="00922172">
      <w:pPr>
        <w:spacing w:line="360" w:lineRule="auto"/>
        <w:jc w:val="both"/>
        <w:rPr>
          <w:rFonts w:ascii="Arial" w:hAnsi="Arial"/>
          <w:rtl/>
        </w:rPr>
      </w:pPr>
    </w:p>
    <w:p w:rsidR="00922172" w:rsidRDefault="00922172" w:rsidP="00922172">
      <w:pPr>
        <w:spacing w:line="360" w:lineRule="auto"/>
        <w:jc w:val="both"/>
        <w:rPr>
          <w:rFonts w:ascii="Arial" w:hAnsi="Arial"/>
          <w:rtl/>
        </w:rPr>
      </w:pPr>
      <w:r>
        <w:rPr>
          <w:rFonts w:ascii="Arial" w:hAnsi="Arial" w:hint="cs"/>
          <w:rtl/>
        </w:rPr>
        <w:t xml:space="preserve">בנוגע לשאלה, מדוע לא נחקרו יתר הנוכחים במפגש (הנושא הראשון) טענה, כי האירועים היו כאשר הנאשם והמתלוננת היו לבדם בבית ולכן, לא היתה רלוונטיות לחקירת אורחים נוספים. גם כך לגבי רעיית הנאשם </w:t>
      </w:r>
      <w:r>
        <w:rPr>
          <w:rFonts w:ascii="Arial" w:hAnsi="Arial"/>
          <w:rtl/>
        </w:rPr>
        <w:t>–</w:t>
      </w:r>
      <w:r>
        <w:rPr>
          <w:rFonts w:ascii="Arial" w:hAnsi="Arial" w:hint="cs"/>
          <w:rtl/>
        </w:rPr>
        <w:t xml:space="preserve"> ע.ה.3, היות שהטענה היתה, שהיא ישנה בבית בצהריים, אך האירועים נושאי כתב </w:t>
      </w:r>
      <w:r>
        <w:rPr>
          <w:rFonts w:ascii="Arial" w:hAnsi="Arial" w:hint="cs"/>
          <w:rtl/>
        </w:rPr>
        <w:lastRenderedPageBreak/>
        <w:t xml:space="preserve">האישום אירעו בשעות הערב. </w:t>
      </w:r>
      <w:r w:rsidR="007B6CDF">
        <w:rPr>
          <w:rFonts w:ascii="Arial" w:hAnsi="Arial" w:hint="cs"/>
          <w:rtl/>
        </w:rPr>
        <w:t>כמו כן, הנאשם עצמו מסר, כי רוב הזמן רעייתו היתה בבריכה, בתוך המים.</w:t>
      </w:r>
    </w:p>
    <w:p w:rsidR="00922172" w:rsidRDefault="00922172" w:rsidP="00922172">
      <w:pPr>
        <w:spacing w:line="360" w:lineRule="auto"/>
        <w:jc w:val="both"/>
        <w:rPr>
          <w:rFonts w:ascii="Arial" w:hAnsi="Arial"/>
          <w:rtl/>
        </w:rPr>
      </w:pPr>
    </w:p>
    <w:p w:rsidR="00922172" w:rsidRDefault="00922172" w:rsidP="00922172">
      <w:pPr>
        <w:spacing w:line="360" w:lineRule="auto"/>
        <w:jc w:val="both"/>
        <w:rPr>
          <w:rFonts w:ascii="Arial" w:hAnsi="Arial"/>
          <w:rtl/>
        </w:rPr>
      </w:pPr>
      <w:r>
        <w:rPr>
          <w:rFonts w:ascii="Arial" w:hAnsi="Arial" w:hint="cs"/>
          <w:rtl/>
        </w:rPr>
        <w:t xml:space="preserve">בנוגע לנושאים השני עד הרביעי </w:t>
      </w:r>
      <w:r>
        <w:rPr>
          <w:rFonts w:ascii="Arial" w:hAnsi="Arial"/>
          <w:rtl/>
        </w:rPr>
        <w:t>–</w:t>
      </w:r>
      <w:r>
        <w:rPr>
          <w:rFonts w:ascii="Arial" w:hAnsi="Arial" w:hint="cs"/>
          <w:rtl/>
        </w:rPr>
        <w:t xml:space="preserve"> ש</w:t>
      </w:r>
      <w:r w:rsidR="00E3795D">
        <w:rPr>
          <w:rFonts w:ascii="Arial" w:hAnsi="Arial" w:hint="cs"/>
          <w:rtl/>
        </w:rPr>
        <w:t>עני</w:t>
      </w:r>
      <w:r>
        <w:rPr>
          <w:rFonts w:ascii="Arial" w:hAnsi="Arial" w:hint="cs"/>
          <w:rtl/>
        </w:rPr>
        <w:t xml:space="preserve">נם, היתכנות המעשים המתוארים על ידי המתלוננת, מבלי שאף אחד יבחין בהם, לרבות הילדים, שישבו בסלון ואף רעיית הנאשם </w:t>
      </w:r>
      <w:r>
        <w:rPr>
          <w:rFonts w:ascii="Arial" w:hAnsi="Arial"/>
          <w:rtl/>
        </w:rPr>
        <w:t>–</w:t>
      </w:r>
      <w:r>
        <w:rPr>
          <w:rFonts w:ascii="Arial" w:hAnsi="Arial" w:hint="cs"/>
          <w:rtl/>
        </w:rPr>
        <w:t xml:space="preserve"> טענה התביעה, כי בכל הנוגע לאירוע בכוך של המטבח </w:t>
      </w:r>
      <w:r>
        <w:rPr>
          <w:rFonts w:ascii="Arial" w:hAnsi="Arial"/>
          <w:rtl/>
        </w:rPr>
        <w:t>–</w:t>
      </w:r>
      <w:r>
        <w:rPr>
          <w:rFonts w:ascii="Arial" w:hAnsi="Arial" w:hint="cs"/>
          <w:rtl/>
        </w:rPr>
        <w:t xml:space="preserve"> לא היה קשר עין</w:t>
      </w:r>
      <w:r w:rsidR="00CE3921">
        <w:rPr>
          <w:rFonts w:ascii="Arial" w:hAnsi="Arial" w:hint="cs"/>
          <w:rtl/>
        </w:rPr>
        <w:t xml:space="preserve">. כמו כן, לדברי המתלוננת </w:t>
      </w:r>
      <w:r w:rsidR="00CE3921">
        <w:rPr>
          <w:rFonts w:ascii="Arial" w:hAnsi="Arial"/>
          <w:rtl/>
        </w:rPr>
        <w:t>–</w:t>
      </w:r>
      <w:r w:rsidR="00CE3921">
        <w:rPr>
          <w:rFonts w:ascii="Arial" w:hAnsi="Arial" w:hint="cs"/>
          <w:rtl/>
        </w:rPr>
        <w:t xml:space="preserve"> מי שהיה נוכח בבית זה רק הילדים וזה היה רק בשלב של האירוע האחרון, בתוך הכוך, כך שהם לא היו יכולים לראות. </w:t>
      </w:r>
    </w:p>
    <w:p w:rsidR="00CE3921" w:rsidRDefault="00CE3921" w:rsidP="00922172">
      <w:pPr>
        <w:spacing w:line="360" w:lineRule="auto"/>
        <w:jc w:val="both"/>
        <w:rPr>
          <w:rFonts w:ascii="Arial" w:hAnsi="Arial"/>
          <w:rtl/>
        </w:rPr>
      </w:pPr>
    </w:p>
    <w:p w:rsidR="00CE3921" w:rsidRDefault="00CE3921" w:rsidP="00922172">
      <w:pPr>
        <w:spacing w:line="360" w:lineRule="auto"/>
        <w:jc w:val="both"/>
        <w:rPr>
          <w:rFonts w:ascii="Arial" w:hAnsi="Arial"/>
          <w:rtl/>
        </w:rPr>
      </w:pPr>
      <w:r>
        <w:rPr>
          <w:rFonts w:ascii="Arial" w:hAnsi="Arial" w:hint="cs"/>
          <w:rtl/>
        </w:rPr>
        <w:t>בנוגע לנושא החמישי, ש</w:t>
      </w:r>
      <w:r w:rsidR="00E3795D">
        <w:rPr>
          <w:rFonts w:ascii="Arial" w:hAnsi="Arial" w:hint="cs"/>
          <w:rtl/>
        </w:rPr>
        <w:t>עני</w:t>
      </w:r>
      <w:r>
        <w:rPr>
          <w:rFonts w:ascii="Arial" w:hAnsi="Arial" w:hint="cs"/>
          <w:rtl/>
        </w:rPr>
        <w:t xml:space="preserve">נו החיזוקים לגרסת המתלוננת </w:t>
      </w:r>
      <w:r>
        <w:rPr>
          <w:rFonts w:ascii="Arial" w:hAnsi="Arial"/>
          <w:rtl/>
        </w:rPr>
        <w:t>–</w:t>
      </w:r>
      <w:r>
        <w:rPr>
          <w:rFonts w:ascii="Arial" w:hAnsi="Arial" w:hint="cs"/>
          <w:rtl/>
        </w:rPr>
        <w:t xml:space="preserve"> טענה התביעה כי, עדותן של האחות </w:t>
      </w:r>
      <w:r>
        <w:rPr>
          <w:rFonts w:ascii="Arial" w:hAnsi="Arial"/>
          <w:rtl/>
        </w:rPr>
        <w:t>–</w:t>
      </w:r>
      <w:r>
        <w:rPr>
          <w:rFonts w:ascii="Arial" w:hAnsi="Arial" w:hint="cs"/>
          <w:rtl/>
        </w:rPr>
        <w:t xml:space="preserve"> ע.ת.3 וכן של הממונה על המתלוננת במקום עבודתה (ע.ת.5 בכתב האישום) </w:t>
      </w:r>
      <w:r>
        <w:rPr>
          <w:rFonts w:ascii="Arial" w:hAnsi="Arial"/>
          <w:rtl/>
        </w:rPr>
        <w:t>–</w:t>
      </w:r>
      <w:r>
        <w:rPr>
          <w:rFonts w:ascii="Arial" w:hAnsi="Arial" w:hint="cs"/>
          <w:rtl/>
        </w:rPr>
        <w:t xml:space="preserve"> מחזקות באופן משמעותי את עדות המתלוננת.</w:t>
      </w:r>
      <w:r w:rsidR="00CE25E7">
        <w:rPr>
          <w:rFonts w:ascii="Arial" w:hAnsi="Arial" w:hint="cs"/>
          <w:rtl/>
        </w:rPr>
        <w:t xml:space="preserve"> התביעה טענה, כי עדויות אלה </w:t>
      </w:r>
      <w:r w:rsidR="008B4ADE">
        <w:rPr>
          <w:rFonts w:ascii="Arial" w:hAnsi="Arial" w:hint="cs"/>
          <w:rtl/>
        </w:rPr>
        <w:t>קביל</w:t>
      </w:r>
      <w:r w:rsidR="00CE25E7">
        <w:rPr>
          <w:rFonts w:ascii="Arial" w:hAnsi="Arial" w:hint="cs"/>
          <w:rtl/>
        </w:rPr>
        <w:t>ות כחריג לכלל האוסר עדות מפי השמועה.</w:t>
      </w:r>
    </w:p>
    <w:p w:rsidR="00CE3921" w:rsidRDefault="00CE3921" w:rsidP="00922172">
      <w:pPr>
        <w:spacing w:line="360" w:lineRule="auto"/>
        <w:jc w:val="both"/>
        <w:rPr>
          <w:rFonts w:ascii="Arial" w:hAnsi="Arial"/>
          <w:rtl/>
        </w:rPr>
      </w:pPr>
    </w:p>
    <w:p w:rsidR="00CE3921" w:rsidRDefault="00CE3921" w:rsidP="00922172">
      <w:pPr>
        <w:spacing w:line="360" w:lineRule="auto"/>
        <w:jc w:val="both"/>
        <w:rPr>
          <w:rFonts w:ascii="Arial" w:hAnsi="Arial"/>
          <w:rtl/>
        </w:rPr>
      </w:pPr>
      <w:r>
        <w:rPr>
          <w:rFonts w:ascii="Arial" w:hAnsi="Arial" w:hint="cs"/>
          <w:rtl/>
        </w:rPr>
        <w:t>בנוגע לנושא השישי, ש</w:t>
      </w:r>
      <w:r w:rsidR="00E3795D">
        <w:rPr>
          <w:rFonts w:ascii="Arial" w:hAnsi="Arial" w:hint="cs"/>
          <w:rtl/>
        </w:rPr>
        <w:t>עני</w:t>
      </w:r>
      <w:r>
        <w:rPr>
          <w:rFonts w:ascii="Arial" w:hAnsi="Arial" w:hint="cs"/>
          <w:rtl/>
        </w:rPr>
        <w:t xml:space="preserve">נו התנהלות אחות המתלוננת </w:t>
      </w:r>
      <w:r>
        <w:rPr>
          <w:rFonts w:ascii="Arial" w:hAnsi="Arial"/>
          <w:rtl/>
        </w:rPr>
        <w:t>–</w:t>
      </w:r>
      <w:r>
        <w:rPr>
          <w:rFonts w:ascii="Arial" w:hAnsi="Arial" w:hint="cs"/>
          <w:rtl/>
        </w:rPr>
        <w:t xml:space="preserve"> ע.ת.3 </w:t>
      </w:r>
      <w:r>
        <w:rPr>
          <w:rFonts w:ascii="Arial" w:hAnsi="Arial"/>
          <w:rtl/>
        </w:rPr>
        <w:t>–</w:t>
      </w:r>
      <w:r>
        <w:rPr>
          <w:rFonts w:ascii="Arial" w:hAnsi="Arial" w:hint="cs"/>
          <w:rtl/>
        </w:rPr>
        <w:t xml:space="preserve"> אל מול רעיית הנאשם </w:t>
      </w:r>
      <w:r>
        <w:rPr>
          <w:rFonts w:ascii="Arial" w:hAnsi="Arial"/>
          <w:rtl/>
        </w:rPr>
        <w:t>–</w:t>
      </w:r>
      <w:r>
        <w:rPr>
          <w:rFonts w:ascii="Arial" w:hAnsi="Arial" w:hint="cs"/>
          <w:rtl/>
        </w:rPr>
        <w:t xml:space="preserve"> ע.ה.3, טענה התביעה, כי אין בכך כדי להשליך על מהימנותה של המתלוננת.</w:t>
      </w:r>
    </w:p>
    <w:p w:rsidR="00680B6F" w:rsidRDefault="00680B6F" w:rsidP="00922172">
      <w:pPr>
        <w:spacing w:line="360" w:lineRule="auto"/>
        <w:jc w:val="both"/>
        <w:rPr>
          <w:rFonts w:ascii="Arial" w:hAnsi="Arial"/>
          <w:rtl/>
        </w:rPr>
      </w:pPr>
    </w:p>
    <w:p w:rsidR="00680B6F" w:rsidRDefault="00680B6F" w:rsidP="00C71490">
      <w:pPr>
        <w:spacing w:line="360" w:lineRule="auto"/>
        <w:jc w:val="both"/>
        <w:rPr>
          <w:rFonts w:ascii="Arial" w:hAnsi="Arial"/>
          <w:rtl/>
        </w:rPr>
      </w:pPr>
      <w:r>
        <w:rPr>
          <w:rFonts w:ascii="Arial" w:hAnsi="Arial" w:hint="cs"/>
          <w:rtl/>
        </w:rPr>
        <w:t xml:space="preserve">התביעה טענה עוד, כי עדות המתלוננת </w:t>
      </w:r>
      <w:r w:rsidR="00C71490">
        <w:rPr>
          <w:rFonts w:ascii="Arial" w:hAnsi="Arial" w:hint="cs"/>
          <w:rtl/>
        </w:rPr>
        <w:t>נמסרה בגילוי לב, המתלוננת שיתפה גם בכך, שצרכה סמים וגם במצבה הרפואי. מצבה הנפשי של המתל</w:t>
      </w:r>
      <w:r w:rsidR="007B6CDF">
        <w:rPr>
          <w:rFonts w:ascii="Arial" w:hAnsi="Arial" w:hint="cs"/>
          <w:rtl/>
        </w:rPr>
        <w:t>וננת, שבא</w:t>
      </w:r>
      <w:r w:rsidR="00C71490">
        <w:rPr>
          <w:rFonts w:ascii="Arial" w:hAnsi="Arial" w:hint="cs"/>
          <w:rtl/>
        </w:rPr>
        <w:t xml:space="preserve"> לידי ביטוי באופן בה התנהגה לאחר האירועים </w:t>
      </w:r>
      <w:r w:rsidR="00C71490">
        <w:rPr>
          <w:rFonts w:ascii="Arial" w:hAnsi="Arial"/>
          <w:rtl/>
        </w:rPr>
        <w:t>–</w:t>
      </w:r>
      <w:r w:rsidR="00C71490">
        <w:rPr>
          <w:rFonts w:ascii="Arial" w:hAnsi="Arial" w:hint="cs"/>
          <w:rtl/>
        </w:rPr>
        <w:t xml:space="preserve"> מהווה חיזוק משמעותי לעדותה. </w:t>
      </w:r>
    </w:p>
    <w:p w:rsidR="007B6CDF" w:rsidRDefault="007B6CDF" w:rsidP="00C71490">
      <w:pPr>
        <w:spacing w:line="360" w:lineRule="auto"/>
        <w:jc w:val="both"/>
        <w:rPr>
          <w:rFonts w:ascii="Arial" w:hAnsi="Arial"/>
          <w:rtl/>
        </w:rPr>
      </w:pPr>
    </w:p>
    <w:p w:rsidR="007B6CDF" w:rsidRDefault="007B6CDF" w:rsidP="007B6CDF">
      <w:pPr>
        <w:spacing w:line="360" w:lineRule="auto"/>
        <w:jc w:val="both"/>
        <w:rPr>
          <w:rFonts w:ascii="Arial" w:hAnsi="Arial"/>
          <w:rtl/>
        </w:rPr>
      </w:pPr>
      <w:r>
        <w:rPr>
          <w:rFonts w:ascii="Arial" w:hAnsi="Arial" w:hint="cs"/>
          <w:rtl/>
        </w:rPr>
        <w:t xml:space="preserve">התביעה מבקשת לראות בהתנהגות הנאשם, אשר ניסה ליצור קשר עם המתלוננת </w:t>
      </w:r>
      <w:r>
        <w:rPr>
          <w:rFonts w:ascii="Arial" w:hAnsi="Arial"/>
          <w:rtl/>
        </w:rPr>
        <w:t>–</w:t>
      </w:r>
      <w:r>
        <w:rPr>
          <w:rFonts w:ascii="Arial" w:hAnsi="Arial" w:hint="cs"/>
          <w:rtl/>
        </w:rPr>
        <w:t xml:space="preserve"> בבחינת חיזוק לעדותה של האחרונה.</w:t>
      </w:r>
    </w:p>
    <w:p w:rsidR="007B6CDF" w:rsidRDefault="007B6CDF" w:rsidP="007B6CDF">
      <w:pPr>
        <w:spacing w:line="360" w:lineRule="auto"/>
        <w:jc w:val="both"/>
        <w:rPr>
          <w:rFonts w:ascii="Arial" w:hAnsi="Arial"/>
          <w:rtl/>
        </w:rPr>
      </w:pPr>
    </w:p>
    <w:p w:rsidR="007B6CDF" w:rsidRDefault="007B6CDF" w:rsidP="007B6CDF">
      <w:pPr>
        <w:spacing w:line="360" w:lineRule="auto"/>
        <w:jc w:val="both"/>
        <w:rPr>
          <w:rFonts w:ascii="Arial" w:hAnsi="Arial"/>
          <w:rtl/>
        </w:rPr>
      </w:pPr>
      <w:r>
        <w:rPr>
          <w:rFonts w:ascii="Arial" w:hAnsi="Arial" w:hint="cs"/>
          <w:rtl/>
        </w:rPr>
        <w:t>התביעה טענה, כי הנאשם לא הצליח לספק הסבר לשאלה, מדוע תעליל עליו המתלוננת.</w:t>
      </w:r>
    </w:p>
    <w:p w:rsidR="007B6CDF" w:rsidRDefault="007B6CDF" w:rsidP="007B6CDF">
      <w:pPr>
        <w:spacing w:line="360" w:lineRule="auto"/>
        <w:jc w:val="both"/>
        <w:rPr>
          <w:rFonts w:ascii="Arial" w:hAnsi="Arial"/>
          <w:rtl/>
        </w:rPr>
      </w:pPr>
    </w:p>
    <w:p w:rsidR="007B6CDF" w:rsidRDefault="007B6CDF" w:rsidP="007B6CDF">
      <w:pPr>
        <w:spacing w:line="360" w:lineRule="auto"/>
        <w:jc w:val="both"/>
        <w:rPr>
          <w:rFonts w:ascii="Arial" w:hAnsi="Arial"/>
          <w:rtl/>
        </w:rPr>
      </w:pPr>
      <w:r>
        <w:rPr>
          <w:rFonts w:ascii="Arial" w:hAnsi="Arial" w:hint="cs"/>
          <w:rtl/>
        </w:rPr>
        <w:t xml:space="preserve">התביעה טענה, כי עדותו של חבר הנאשם </w:t>
      </w:r>
      <w:r>
        <w:rPr>
          <w:rFonts w:ascii="Arial" w:hAnsi="Arial"/>
          <w:rtl/>
        </w:rPr>
        <w:t>–</w:t>
      </w:r>
      <w:r>
        <w:rPr>
          <w:rFonts w:ascii="Arial" w:hAnsi="Arial" w:hint="cs"/>
          <w:rtl/>
        </w:rPr>
        <w:t xml:space="preserve"> ע.ה.2 </w:t>
      </w:r>
      <w:r>
        <w:rPr>
          <w:rFonts w:ascii="Arial" w:hAnsi="Arial"/>
          <w:rtl/>
        </w:rPr>
        <w:t>–</w:t>
      </w:r>
      <w:r>
        <w:rPr>
          <w:rFonts w:ascii="Arial" w:hAnsi="Arial" w:hint="cs"/>
          <w:rtl/>
        </w:rPr>
        <w:t xml:space="preserve"> אינה מוסיפה ואינה מורידה מנאמנותה של המתלוננת. </w:t>
      </w:r>
    </w:p>
    <w:p w:rsidR="007B6CDF" w:rsidRDefault="007B6CDF" w:rsidP="007B6CDF">
      <w:pPr>
        <w:spacing w:line="360" w:lineRule="auto"/>
        <w:jc w:val="both"/>
        <w:rPr>
          <w:rFonts w:ascii="Arial" w:hAnsi="Arial"/>
          <w:rtl/>
        </w:rPr>
      </w:pPr>
    </w:p>
    <w:p w:rsidR="007B6CDF" w:rsidRDefault="007B6CDF" w:rsidP="007B6CDF">
      <w:pPr>
        <w:spacing w:line="360" w:lineRule="auto"/>
        <w:jc w:val="both"/>
        <w:rPr>
          <w:rFonts w:ascii="Arial" w:hAnsi="Arial"/>
          <w:rtl/>
        </w:rPr>
      </w:pPr>
      <w:r>
        <w:rPr>
          <w:rFonts w:ascii="Arial" w:hAnsi="Arial" w:hint="cs"/>
          <w:rtl/>
        </w:rPr>
        <w:lastRenderedPageBreak/>
        <w:t xml:space="preserve">התביעה טענה לסתירות בעדותה של רעיית הנאשם </w:t>
      </w:r>
      <w:r>
        <w:rPr>
          <w:rFonts w:ascii="Arial" w:hAnsi="Arial"/>
          <w:rtl/>
        </w:rPr>
        <w:t>–</w:t>
      </w:r>
      <w:r>
        <w:rPr>
          <w:rFonts w:ascii="Arial" w:hAnsi="Arial" w:hint="cs"/>
          <w:rtl/>
        </w:rPr>
        <w:t xml:space="preserve"> ע.ה.3, בין היתר, בנוגע לשאלה, מתי נכנסה לנוח בבית וכי בכל מקרה, גם ע.ה.3 עצמה אישרה, כי יתכן שהיה מצב בו הנאשם והמתלוננת היו לבד בבית וכי הנאשם היה בבית כשבתו הקטנה על ידיו.</w:t>
      </w:r>
    </w:p>
    <w:p w:rsidR="007B6CDF" w:rsidRDefault="007B6CDF" w:rsidP="007B6CDF">
      <w:pPr>
        <w:spacing w:line="360" w:lineRule="auto"/>
        <w:jc w:val="both"/>
        <w:rPr>
          <w:rFonts w:ascii="Arial" w:hAnsi="Arial"/>
          <w:rtl/>
        </w:rPr>
      </w:pPr>
    </w:p>
    <w:p w:rsidR="007B6CDF" w:rsidRDefault="001A70B4" w:rsidP="007B6CDF">
      <w:pPr>
        <w:spacing w:line="360" w:lineRule="auto"/>
        <w:jc w:val="both"/>
        <w:rPr>
          <w:rFonts w:ascii="Arial" w:hAnsi="Arial"/>
          <w:rtl/>
        </w:rPr>
      </w:pPr>
      <w:r>
        <w:rPr>
          <w:rFonts w:ascii="Arial" w:hAnsi="Arial" w:hint="cs"/>
          <w:rtl/>
        </w:rPr>
        <w:t xml:space="preserve">התביעה ביקשה לראות בסטירה שנתן הנאשם למתלוננת משום תקיפה שלה. </w:t>
      </w:r>
    </w:p>
    <w:p w:rsidR="00283153" w:rsidRDefault="00283153" w:rsidP="007B6CDF">
      <w:pPr>
        <w:spacing w:line="360" w:lineRule="auto"/>
        <w:jc w:val="both"/>
        <w:rPr>
          <w:rFonts w:ascii="Arial" w:hAnsi="Arial"/>
          <w:rtl/>
        </w:rPr>
      </w:pPr>
    </w:p>
    <w:p w:rsidR="001A70B4" w:rsidRDefault="001A70B4" w:rsidP="007B6CDF">
      <w:pPr>
        <w:spacing w:line="360" w:lineRule="auto"/>
        <w:jc w:val="both"/>
        <w:rPr>
          <w:rFonts w:ascii="Arial" w:hAnsi="Arial"/>
          <w:rtl/>
        </w:rPr>
      </w:pPr>
      <w:r>
        <w:rPr>
          <w:rFonts w:ascii="Arial" w:hAnsi="Arial" w:hint="cs"/>
          <w:rtl/>
        </w:rPr>
        <w:t>בסיום סיכומיה, עתרה התביעה להרשעת הנאשם בשלוש עבירות שונות של מעשה מגונה, היות שעדות המתלוננת מצביעה על שלושה אירועים שונים, וזאת חרף כך שבכתב האישום נקובה עבירה אחת בלבד.</w:t>
      </w:r>
    </w:p>
    <w:p w:rsidR="001A70B4" w:rsidRDefault="001A70B4" w:rsidP="007B6CDF">
      <w:pPr>
        <w:spacing w:line="360" w:lineRule="auto"/>
        <w:jc w:val="both"/>
        <w:rPr>
          <w:rFonts w:ascii="Arial" w:hAnsi="Arial"/>
          <w:rtl/>
        </w:rPr>
      </w:pPr>
    </w:p>
    <w:p w:rsidR="001A70B4" w:rsidRDefault="001A70B4" w:rsidP="00275B03">
      <w:pPr>
        <w:spacing w:line="360" w:lineRule="auto"/>
        <w:jc w:val="both"/>
        <w:rPr>
          <w:rFonts w:ascii="Calibri" w:hAnsi="Calibri"/>
          <w:rtl/>
        </w:rPr>
      </w:pPr>
      <w:r>
        <w:rPr>
          <w:rFonts w:ascii="Arial" w:hAnsi="Arial" w:hint="cs"/>
          <w:rtl/>
        </w:rPr>
        <w:t xml:space="preserve">לטענת התביעה </w:t>
      </w:r>
      <w:r>
        <w:rPr>
          <w:rFonts w:ascii="Arial" w:hAnsi="Arial"/>
          <w:rtl/>
        </w:rPr>
        <w:t>–</w:t>
      </w:r>
      <w:r>
        <w:rPr>
          <w:rFonts w:ascii="Arial" w:hAnsi="Arial" w:hint="cs"/>
          <w:rtl/>
        </w:rPr>
        <w:t xml:space="preserve"> האירוע הראשון שהיה בבית נחלק לשניים, שבפעם הראשונה </w:t>
      </w:r>
      <w:r>
        <w:rPr>
          <w:rFonts w:ascii="Arial" w:hAnsi="Arial"/>
          <w:rtl/>
        </w:rPr>
        <w:t>–</w:t>
      </w:r>
      <w:r>
        <w:rPr>
          <w:rFonts w:ascii="Arial" w:hAnsi="Arial" w:hint="cs"/>
          <w:rtl/>
        </w:rPr>
        <w:t xml:space="preserve"> הרים הנאשם את המתלוננת, אחז בה ב</w:t>
      </w:r>
      <w:r w:rsidR="00E3795D">
        <w:rPr>
          <w:rFonts w:ascii="Arial" w:hAnsi="Arial" w:hint="cs"/>
          <w:rtl/>
        </w:rPr>
        <w:t>כח</w:t>
      </w:r>
      <w:r>
        <w:rPr>
          <w:rFonts w:ascii="Arial" w:hAnsi="Arial" w:hint="cs"/>
          <w:rtl/>
        </w:rPr>
        <w:t xml:space="preserve"> ונישק אותה עם לשונו ובפעם השניה </w:t>
      </w:r>
      <w:r>
        <w:rPr>
          <w:rFonts w:ascii="Arial" w:hAnsi="Arial"/>
          <w:rtl/>
        </w:rPr>
        <w:t>–</w:t>
      </w:r>
      <w:r>
        <w:rPr>
          <w:rFonts w:ascii="Arial" w:hAnsi="Arial" w:hint="cs"/>
          <w:rtl/>
        </w:rPr>
        <w:t xml:space="preserve"> דחף את המתלוננת לתוך חדר הילד</w:t>
      </w:r>
      <w:r w:rsidR="00BA476A">
        <w:rPr>
          <w:rFonts w:ascii="Arial" w:hAnsi="Arial" w:hint="cs"/>
          <w:rtl/>
        </w:rPr>
        <w:t xml:space="preserve">ים, משך בשערה ונישק אותה בפיה. </w:t>
      </w:r>
      <w:r>
        <w:rPr>
          <w:rFonts w:ascii="Arial" w:hAnsi="Arial" w:hint="cs"/>
          <w:rtl/>
        </w:rPr>
        <w:t xml:space="preserve">התביעה מתייחסת לכך, שבשחזור </w:t>
      </w:r>
      <w:r>
        <w:rPr>
          <w:rFonts w:ascii="Arial" w:hAnsi="Arial"/>
          <w:rtl/>
        </w:rPr>
        <w:t>–</w:t>
      </w:r>
      <w:r>
        <w:rPr>
          <w:rFonts w:ascii="Arial" w:hAnsi="Arial" w:hint="cs"/>
          <w:rtl/>
        </w:rPr>
        <w:t xml:space="preserve"> ת/6 </w:t>
      </w:r>
      <w:r>
        <w:rPr>
          <w:rFonts w:ascii="Arial" w:hAnsi="Arial"/>
          <w:rtl/>
        </w:rPr>
        <w:t>–</w:t>
      </w:r>
      <w:r>
        <w:rPr>
          <w:rFonts w:ascii="Arial" w:hAnsi="Arial" w:hint="cs"/>
          <w:rtl/>
        </w:rPr>
        <w:t xml:space="preserve"> מסרה המתלוננת, כי בחדר לא הצמיד אותה הנאשם לקיר ולא עשה דבר וביקשה לקבל גרסת המתלוננת בבית המשפט, כי נשמטה ממנה הסיטואציה שהיתה בתוך החדר, וזאת לאור מצבה הנפשי. התביעה טענה, כי בית המשפט רשאי להרשיע במספר רב יותר של עבירות מהנקוב בכתב האישום וזאת מ</w:t>
      </w:r>
      <w:r w:rsidR="00E3795D">
        <w:rPr>
          <w:rFonts w:ascii="Arial" w:hAnsi="Arial" w:hint="cs"/>
          <w:rtl/>
        </w:rPr>
        <w:t>כח</w:t>
      </w:r>
      <w:r>
        <w:rPr>
          <w:rFonts w:ascii="Arial" w:hAnsi="Arial" w:hint="cs"/>
          <w:rtl/>
        </w:rPr>
        <w:t xml:space="preserve"> סעיף 184 </w:t>
      </w:r>
      <w:r>
        <w:rPr>
          <w:rFonts w:ascii="Calibri" w:hAnsi="Calibri"/>
          <w:rtl/>
        </w:rPr>
        <w:t>לחוק סדר הדין הפלילי [נוסח משולב], תשמ"ב – 1982</w:t>
      </w:r>
      <w:r>
        <w:rPr>
          <w:rFonts w:ascii="Calibri" w:hAnsi="Calibri" w:hint="cs"/>
          <w:rtl/>
        </w:rPr>
        <w:t>, לאחר שלנאשם ניתנה הזדמנות להתגונן בפניהם.</w:t>
      </w:r>
    </w:p>
    <w:p w:rsidR="001A70B4" w:rsidRDefault="001A70B4" w:rsidP="00275B03">
      <w:pPr>
        <w:spacing w:line="360" w:lineRule="auto"/>
        <w:jc w:val="both"/>
        <w:rPr>
          <w:rFonts w:ascii="Calibri" w:hAnsi="Calibri"/>
          <w:rtl/>
        </w:rPr>
      </w:pPr>
    </w:p>
    <w:p w:rsidR="001A70B4" w:rsidRDefault="00C07F40" w:rsidP="00275B03">
      <w:pPr>
        <w:spacing w:line="360" w:lineRule="auto"/>
        <w:jc w:val="both"/>
        <w:rPr>
          <w:rFonts w:ascii="Calibri" w:hAnsi="Calibri"/>
          <w:rtl/>
        </w:rPr>
      </w:pPr>
      <w:r w:rsidRPr="00C07F40">
        <w:rPr>
          <w:rFonts w:ascii="Calibri" w:hAnsi="Calibri" w:hint="cs"/>
          <w:u w:val="single"/>
          <w:rtl/>
        </w:rPr>
        <w:t>ההגנה</w:t>
      </w:r>
      <w:r>
        <w:rPr>
          <w:rFonts w:ascii="Calibri" w:hAnsi="Calibri" w:hint="cs"/>
          <w:rtl/>
        </w:rPr>
        <w:t>, חילקה את סיכומיה לשבעה נושאים.</w:t>
      </w:r>
    </w:p>
    <w:p w:rsidR="00A977A2" w:rsidRDefault="00A977A2" w:rsidP="00275B03">
      <w:pPr>
        <w:spacing w:line="360" w:lineRule="auto"/>
        <w:jc w:val="both"/>
        <w:rPr>
          <w:rFonts w:ascii="Calibri" w:hAnsi="Calibri"/>
          <w:rtl/>
        </w:rPr>
      </w:pPr>
    </w:p>
    <w:p w:rsidR="00A977A2" w:rsidRDefault="00A977A2" w:rsidP="00275B03">
      <w:pPr>
        <w:spacing w:line="360" w:lineRule="auto"/>
        <w:jc w:val="both"/>
        <w:rPr>
          <w:rFonts w:ascii="Calibri" w:hAnsi="Calibri"/>
          <w:rtl/>
        </w:rPr>
      </w:pPr>
      <w:r>
        <w:rPr>
          <w:rFonts w:ascii="Calibri" w:hAnsi="Calibri" w:hint="cs"/>
          <w:rtl/>
        </w:rPr>
        <w:t xml:space="preserve">הנושא הראשון </w:t>
      </w:r>
      <w:r>
        <w:rPr>
          <w:rFonts w:ascii="Calibri" w:hAnsi="Calibri"/>
          <w:rtl/>
        </w:rPr>
        <w:t>–</w:t>
      </w:r>
      <w:r>
        <w:rPr>
          <w:rFonts w:ascii="Calibri" w:hAnsi="Calibri" w:hint="cs"/>
          <w:rtl/>
        </w:rPr>
        <w:t xml:space="preserve"> </w:t>
      </w:r>
      <w:r w:rsidR="00E3795D">
        <w:rPr>
          <w:rFonts w:ascii="Calibri" w:hAnsi="Calibri" w:hint="cs"/>
          <w:rtl/>
        </w:rPr>
        <w:t>עני</w:t>
      </w:r>
      <w:r>
        <w:rPr>
          <w:rFonts w:ascii="Calibri" w:hAnsi="Calibri" w:hint="cs"/>
          <w:rtl/>
        </w:rPr>
        <w:t xml:space="preserve">נו האווירה בזמן האירוע נושא כתב האישום. לטענת ההגנה, האווירה שהיתה, לרבות תזוזת האנשים בין הבית לבין החוץ </w:t>
      </w:r>
      <w:r>
        <w:rPr>
          <w:rFonts w:ascii="Calibri" w:hAnsi="Calibri"/>
          <w:rtl/>
        </w:rPr>
        <w:t>–</w:t>
      </w:r>
      <w:r>
        <w:rPr>
          <w:rFonts w:ascii="Calibri" w:hAnsi="Calibri" w:hint="cs"/>
          <w:rtl/>
        </w:rPr>
        <w:t xml:space="preserve"> לא אפשרו את המעשים המתוארים.</w:t>
      </w:r>
    </w:p>
    <w:p w:rsidR="003A56AE" w:rsidRDefault="003A56AE" w:rsidP="00275B03">
      <w:pPr>
        <w:spacing w:line="360" w:lineRule="auto"/>
        <w:jc w:val="both"/>
        <w:rPr>
          <w:rFonts w:ascii="Calibri" w:hAnsi="Calibri"/>
          <w:rtl/>
        </w:rPr>
      </w:pPr>
    </w:p>
    <w:p w:rsidR="003A56AE" w:rsidRDefault="003A56AE" w:rsidP="00275B03">
      <w:pPr>
        <w:spacing w:line="360" w:lineRule="auto"/>
        <w:jc w:val="both"/>
        <w:rPr>
          <w:rFonts w:ascii="Calibri" w:hAnsi="Calibri"/>
          <w:rtl/>
        </w:rPr>
      </w:pPr>
      <w:r>
        <w:rPr>
          <w:rFonts w:ascii="Calibri" w:hAnsi="Calibri" w:hint="cs"/>
          <w:rtl/>
        </w:rPr>
        <w:t xml:space="preserve">הנושא השני </w:t>
      </w:r>
      <w:r>
        <w:rPr>
          <w:rFonts w:ascii="Calibri" w:hAnsi="Calibri"/>
          <w:rtl/>
        </w:rPr>
        <w:t>–</w:t>
      </w:r>
      <w:r>
        <w:rPr>
          <w:rFonts w:ascii="Calibri" w:hAnsi="Calibri" w:hint="cs"/>
          <w:rtl/>
        </w:rPr>
        <w:t xml:space="preserve"> </w:t>
      </w:r>
      <w:r w:rsidR="00E3795D">
        <w:rPr>
          <w:rFonts w:ascii="Calibri" w:hAnsi="Calibri" w:hint="cs"/>
          <w:rtl/>
        </w:rPr>
        <w:t>עני</w:t>
      </w:r>
      <w:r>
        <w:rPr>
          <w:rFonts w:ascii="Calibri" w:hAnsi="Calibri" w:hint="cs"/>
          <w:rtl/>
        </w:rPr>
        <w:t>נו השימוש בסמים ובאלכוהול. ההגנה טענה, כי המתלוננת השתמשה בסמים ובאלכוהול, באופן שעלול היה להשפיע על תודעתה.</w:t>
      </w:r>
    </w:p>
    <w:p w:rsidR="00E9777B" w:rsidRDefault="00E9777B" w:rsidP="00275B03">
      <w:pPr>
        <w:spacing w:line="360" w:lineRule="auto"/>
        <w:jc w:val="both"/>
        <w:rPr>
          <w:rFonts w:ascii="Calibri" w:hAnsi="Calibri"/>
          <w:rtl/>
        </w:rPr>
      </w:pPr>
    </w:p>
    <w:p w:rsidR="000E39FB" w:rsidRDefault="000E39FB" w:rsidP="000E39FB">
      <w:pPr>
        <w:spacing w:line="360" w:lineRule="auto"/>
        <w:jc w:val="both"/>
        <w:rPr>
          <w:rFonts w:ascii="Calibri" w:hAnsi="Calibri"/>
          <w:rtl/>
        </w:rPr>
      </w:pPr>
      <w:r>
        <w:rPr>
          <w:rFonts w:ascii="Calibri" w:hAnsi="Calibri" w:hint="cs"/>
          <w:rtl/>
        </w:rPr>
        <w:t xml:space="preserve">הנושא השלישי </w:t>
      </w:r>
      <w:r>
        <w:rPr>
          <w:rFonts w:ascii="Calibri" w:hAnsi="Calibri"/>
          <w:rtl/>
        </w:rPr>
        <w:t>–</w:t>
      </w:r>
      <w:r>
        <w:rPr>
          <w:rFonts w:ascii="Calibri" w:hAnsi="Calibri" w:hint="cs"/>
          <w:rtl/>
        </w:rPr>
        <w:t xml:space="preserve"> </w:t>
      </w:r>
      <w:r w:rsidR="00E3795D">
        <w:rPr>
          <w:rFonts w:ascii="Calibri" w:hAnsi="Calibri" w:hint="cs"/>
          <w:rtl/>
        </w:rPr>
        <w:t>עני</w:t>
      </w:r>
      <w:r>
        <w:rPr>
          <w:rFonts w:ascii="Calibri" w:hAnsi="Calibri" w:hint="cs"/>
          <w:rtl/>
        </w:rPr>
        <w:t xml:space="preserve">נו של נוכחותו של רעיית הנאשם </w:t>
      </w:r>
      <w:r>
        <w:rPr>
          <w:rFonts w:ascii="Calibri" w:hAnsi="Calibri"/>
          <w:rtl/>
        </w:rPr>
        <w:t>–</w:t>
      </w:r>
      <w:r>
        <w:rPr>
          <w:rFonts w:ascii="Calibri" w:hAnsi="Calibri" w:hint="cs"/>
          <w:rtl/>
        </w:rPr>
        <w:t xml:space="preserve"> ע.ה.3 </w:t>
      </w:r>
      <w:r>
        <w:rPr>
          <w:rFonts w:ascii="Calibri" w:hAnsi="Calibri"/>
          <w:rtl/>
        </w:rPr>
        <w:t>–</w:t>
      </w:r>
      <w:r>
        <w:rPr>
          <w:rFonts w:ascii="Calibri" w:hAnsi="Calibri" w:hint="cs"/>
          <w:rtl/>
        </w:rPr>
        <w:t xml:space="preserve"> בתוך הבית. ההגנה טענה, כי רעיית הנאשם נכחה בבית כל אותה שבת וגם כאשר לא נחה בסלון </w:t>
      </w:r>
      <w:r>
        <w:rPr>
          <w:rFonts w:ascii="Calibri" w:hAnsi="Calibri"/>
          <w:rtl/>
        </w:rPr>
        <w:t>–</w:t>
      </w:r>
      <w:r>
        <w:rPr>
          <w:rFonts w:ascii="Calibri" w:hAnsi="Calibri" w:hint="cs"/>
          <w:rtl/>
        </w:rPr>
        <w:t xml:space="preserve"> היתה יוצאת ונכנסת כדי לסייע באירוח ובכיבוד האורחים.</w:t>
      </w:r>
      <w:r w:rsidR="00DF741E">
        <w:rPr>
          <w:rFonts w:ascii="Calibri" w:hAnsi="Calibri" w:hint="cs"/>
          <w:rtl/>
        </w:rPr>
        <w:t xml:space="preserve"> בנוסף, היתה רעיית הנאשם מהבודדים שלא שתו אלכוהול ולא צרכו סמים ובשל כך </w:t>
      </w:r>
      <w:r w:rsidR="00DF741E">
        <w:rPr>
          <w:rFonts w:ascii="Calibri" w:hAnsi="Calibri"/>
          <w:rtl/>
        </w:rPr>
        <w:t>–</w:t>
      </w:r>
      <w:r w:rsidR="00DF741E">
        <w:rPr>
          <w:rFonts w:ascii="Calibri" w:hAnsi="Calibri" w:hint="cs"/>
          <w:rtl/>
        </w:rPr>
        <w:t xml:space="preserve"> היתה ערה למה שמתרחש.</w:t>
      </w:r>
    </w:p>
    <w:p w:rsidR="000E39FB" w:rsidRDefault="000E39FB" w:rsidP="000E39FB">
      <w:pPr>
        <w:spacing w:line="360" w:lineRule="auto"/>
        <w:jc w:val="both"/>
        <w:rPr>
          <w:rFonts w:ascii="Calibri" w:hAnsi="Calibri"/>
          <w:rtl/>
        </w:rPr>
      </w:pPr>
    </w:p>
    <w:p w:rsidR="00DF741E" w:rsidRDefault="000E39FB" w:rsidP="00DF741E">
      <w:pPr>
        <w:spacing w:line="360" w:lineRule="auto"/>
        <w:jc w:val="both"/>
        <w:rPr>
          <w:rFonts w:ascii="Calibri" w:hAnsi="Calibri"/>
          <w:rtl/>
        </w:rPr>
      </w:pPr>
      <w:r>
        <w:rPr>
          <w:rFonts w:ascii="Calibri" w:hAnsi="Calibri" w:hint="cs"/>
          <w:rtl/>
        </w:rPr>
        <w:t xml:space="preserve">הנושא הרביעי </w:t>
      </w:r>
      <w:r w:rsidR="00DF741E">
        <w:rPr>
          <w:rFonts w:ascii="Calibri" w:hAnsi="Calibri"/>
          <w:rtl/>
        </w:rPr>
        <w:t>–</w:t>
      </w:r>
      <w:r>
        <w:rPr>
          <w:rFonts w:ascii="Calibri" w:hAnsi="Calibri" w:hint="cs"/>
          <w:rtl/>
        </w:rPr>
        <w:t xml:space="preserve"> </w:t>
      </w:r>
      <w:r w:rsidR="00DF741E">
        <w:rPr>
          <w:rFonts w:ascii="Calibri" w:hAnsi="Calibri" w:hint="cs"/>
          <w:rtl/>
        </w:rPr>
        <w:t>עדותו של ע.ה.2. ההגנה טענה, כי עד זה מחזק את טענות הנאשם, הן בנוגע לאווירה ששררה במקום ואף סותר את דברי המתלוננת, כי מיד לאחר החלק השני של האירוע ביקשה לעזוב את הבית, היות שלדבריו ישבה עמו ועם אחרים בחוץ עד השלב בו נסעה לביתה ואף מזגה להם לשתות.</w:t>
      </w:r>
    </w:p>
    <w:p w:rsidR="00DF741E" w:rsidRDefault="00740F89" w:rsidP="00DF741E">
      <w:pPr>
        <w:spacing w:line="360" w:lineRule="auto"/>
        <w:jc w:val="both"/>
        <w:rPr>
          <w:rFonts w:ascii="Calibri" w:hAnsi="Calibri"/>
          <w:rtl/>
        </w:rPr>
      </w:pPr>
      <w:r>
        <w:rPr>
          <w:rFonts w:ascii="Calibri" w:hAnsi="Calibri" w:hint="cs"/>
          <w:rtl/>
        </w:rPr>
        <w:t xml:space="preserve">עוד טענה ההגנה, שאין זה הגיוני שהמתלוננת אינה זוכרת את ע.ה.3 היות שנוצרה ביניהם אינטראקציה. </w:t>
      </w:r>
    </w:p>
    <w:p w:rsidR="00A23642" w:rsidRDefault="00A23642" w:rsidP="00DF741E">
      <w:pPr>
        <w:spacing w:line="360" w:lineRule="auto"/>
        <w:jc w:val="both"/>
        <w:rPr>
          <w:rFonts w:ascii="Calibri" w:hAnsi="Calibri"/>
          <w:rtl/>
        </w:rPr>
      </w:pPr>
    </w:p>
    <w:p w:rsidR="00A23642" w:rsidRDefault="00A23642" w:rsidP="00A23642">
      <w:pPr>
        <w:spacing w:line="360" w:lineRule="auto"/>
        <w:jc w:val="both"/>
        <w:rPr>
          <w:rFonts w:ascii="Calibri" w:hAnsi="Calibri"/>
          <w:rtl/>
        </w:rPr>
      </w:pPr>
      <w:r>
        <w:rPr>
          <w:rFonts w:ascii="Calibri" w:hAnsi="Calibri" w:hint="cs"/>
          <w:rtl/>
        </w:rPr>
        <w:t xml:space="preserve">הנושא החמישי </w:t>
      </w:r>
      <w:r>
        <w:rPr>
          <w:rFonts w:ascii="Calibri" w:hAnsi="Calibri"/>
          <w:rtl/>
        </w:rPr>
        <w:t>–</w:t>
      </w:r>
      <w:r>
        <w:rPr>
          <w:rFonts w:ascii="Calibri" w:hAnsi="Calibri" w:hint="cs"/>
          <w:rtl/>
        </w:rPr>
        <w:t xml:space="preserve"> </w:t>
      </w:r>
      <w:r w:rsidR="00E3795D">
        <w:rPr>
          <w:rFonts w:ascii="Calibri" w:hAnsi="Calibri" w:hint="cs"/>
          <w:rtl/>
        </w:rPr>
        <w:t>עני</w:t>
      </w:r>
      <w:r>
        <w:rPr>
          <w:rFonts w:ascii="Calibri" w:hAnsi="Calibri" w:hint="cs"/>
          <w:rtl/>
        </w:rPr>
        <w:t xml:space="preserve">נו גרסת המתלוננת. ההגנה טענה להתפתחויות בגרסתה וכן לסתירות בגרסתה. בין היתר, טענה ההגנה, כי המתלוננת סיפרה את הסיפור באופן שונה לאחותה </w:t>
      </w:r>
      <w:r>
        <w:rPr>
          <w:rFonts w:ascii="Calibri" w:hAnsi="Calibri"/>
          <w:rtl/>
        </w:rPr>
        <w:t>–</w:t>
      </w:r>
      <w:r>
        <w:rPr>
          <w:rFonts w:ascii="Calibri" w:hAnsi="Calibri" w:hint="cs"/>
          <w:rtl/>
        </w:rPr>
        <w:t xml:space="preserve"> ע.ת.3 ולממונה עליה </w:t>
      </w:r>
      <w:r>
        <w:rPr>
          <w:rFonts w:ascii="Calibri" w:hAnsi="Calibri"/>
          <w:rtl/>
        </w:rPr>
        <w:t>–</w:t>
      </w:r>
      <w:r>
        <w:rPr>
          <w:rFonts w:ascii="Calibri" w:hAnsi="Calibri" w:hint="cs"/>
          <w:rtl/>
        </w:rPr>
        <w:t xml:space="preserve"> ע.ת.5 בכתב האישום. עוד נטען לסתירות בנוגע לאירוע בתוך חדר הילדים.</w:t>
      </w:r>
      <w:r w:rsidR="00F83294">
        <w:rPr>
          <w:rFonts w:ascii="Calibri" w:hAnsi="Calibri" w:hint="cs"/>
          <w:rtl/>
        </w:rPr>
        <w:t xml:space="preserve"> לטענת ההגנה, סתירות והתפתחויות אלה פוגעות במהימנות המתלוננת ומביאות למסקנה, כי יתכן שהאירוע כלל לא התרחש, או שהמתלוננת היתה במצב בעייתי שהקשה על הבנתה את המתרחש ועל זכרונה.</w:t>
      </w:r>
    </w:p>
    <w:p w:rsidR="00F63DC3" w:rsidRDefault="00F63DC3" w:rsidP="00A23642">
      <w:pPr>
        <w:spacing w:line="360" w:lineRule="auto"/>
        <w:jc w:val="both"/>
        <w:rPr>
          <w:rFonts w:ascii="Calibri" w:hAnsi="Calibri"/>
          <w:rtl/>
        </w:rPr>
      </w:pPr>
    </w:p>
    <w:p w:rsidR="00F63DC3" w:rsidRDefault="00F63DC3" w:rsidP="00A23642">
      <w:pPr>
        <w:spacing w:line="360" w:lineRule="auto"/>
        <w:jc w:val="both"/>
        <w:rPr>
          <w:rFonts w:ascii="Calibri" w:hAnsi="Calibri"/>
          <w:rtl/>
        </w:rPr>
      </w:pPr>
      <w:r>
        <w:rPr>
          <w:rFonts w:ascii="Calibri" w:hAnsi="Calibri" w:hint="cs"/>
          <w:rtl/>
        </w:rPr>
        <w:t>לטענת ההגנה, ביקשה המתלוננת "להעליל" על הנאשם.</w:t>
      </w:r>
    </w:p>
    <w:p w:rsidR="00A23642" w:rsidRDefault="00A23642" w:rsidP="00A23642">
      <w:pPr>
        <w:spacing w:line="360" w:lineRule="auto"/>
        <w:jc w:val="both"/>
        <w:rPr>
          <w:rFonts w:ascii="Calibri" w:hAnsi="Calibri"/>
          <w:rtl/>
        </w:rPr>
      </w:pPr>
    </w:p>
    <w:p w:rsidR="00A23642" w:rsidRDefault="00A23642" w:rsidP="00A23642">
      <w:pPr>
        <w:spacing w:line="360" w:lineRule="auto"/>
        <w:jc w:val="both"/>
        <w:rPr>
          <w:rFonts w:ascii="Calibri" w:hAnsi="Calibri"/>
          <w:rtl/>
        </w:rPr>
      </w:pPr>
      <w:r>
        <w:rPr>
          <w:rFonts w:ascii="Calibri" w:hAnsi="Calibri" w:hint="cs"/>
          <w:rtl/>
        </w:rPr>
        <w:t xml:space="preserve">הנושא השישי </w:t>
      </w:r>
      <w:r w:rsidR="00F63DC3">
        <w:rPr>
          <w:rFonts w:ascii="Calibri" w:hAnsi="Calibri"/>
          <w:rtl/>
        </w:rPr>
        <w:t>–</w:t>
      </w:r>
      <w:r>
        <w:rPr>
          <w:rFonts w:ascii="Calibri" w:hAnsi="Calibri" w:hint="cs"/>
          <w:rtl/>
        </w:rPr>
        <w:t xml:space="preserve"> </w:t>
      </w:r>
      <w:r w:rsidR="00E3795D">
        <w:rPr>
          <w:rFonts w:ascii="Calibri" w:hAnsi="Calibri" w:hint="cs"/>
          <w:rtl/>
        </w:rPr>
        <w:t>עני</w:t>
      </w:r>
      <w:r w:rsidR="00F63DC3">
        <w:rPr>
          <w:rFonts w:ascii="Calibri" w:hAnsi="Calibri" w:hint="cs"/>
          <w:rtl/>
        </w:rPr>
        <w:t>נו קשר עין בין המטבח לסלון. לטענת ההגנה, גם אם הכוך שליד המקרר מוסתר מהסלון, הרי אם עומדים שני אנשים בכוך זה, ניתן יהיה לראות לפחות את האדם השני, שכן המקרר לא יוכל להסתיר את שניהם.</w:t>
      </w:r>
    </w:p>
    <w:p w:rsidR="00F63DC3" w:rsidRDefault="00F63DC3" w:rsidP="00A23642">
      <w:pPr>
        <w:spacing w:line="360" w:lineRule="auto"/>
        <w:jc w:val="both"/>
        <w:rPr>
          <w:rFonts w:ascii="Calibri" w:hAnsi="Calibri"/>
          <w:rtl/>
        </w:rPr>
      </w:pPr>
    </w:p>
    <w:p w:rsidR="00F63DC3" w:rsidRDefault="00F63DC3" w:rsidP="003E1F0F">
      <w:pPr>
        <w:spacing w:line="360" w:lineRule="auto"/>
        <w:jc w:val="both"/>
        <w:rPr>
          <w:rFonts w:ascii="Calibri" w:hAnsi="Calibri"/>
          <w:rtl/>
        </w:rPr>
      </w:pPr>
      <w:r>
        <w:rPr>
          <w:rFonts w:ascii="Calibri" w:hAnsi="Calibri" w:hint="cs"/>
          <w:rtl/>
        </w:rPr>
        <w:t xml:space="preserve">הנושא השביעי </w:t>
      </w:r>
      <w:r w:rsidR="00664639">
        <w:rPr>
          <w:rFonts w:ascii="Calibri" w:hAnsi="Calibri"/>
          <w:rtl/>
        </w:rPr>
        <w:t>–</w:t>
      </w:r>
      <w:r>
        <w:rPr>
          <w:rFonts w:ascii="Calibri" w:hAnsi="Calibri" w:hint="cs"/>
          <w:rtl/>
        </w:rPr>
        <w:t xml:space="preserve"> </w:t>
      </w:r>
      <w:r w:rsidR="00E3795D">
        <w:rPr>
          <w:rFonts w:ascii="Calibri" w:hAnsi="Calibri" w:hint="cs"/>
          <w:rtl/>
        </w:rPr>
        <w:t>עני</w:t>
      </w:r>
      <w:r w:rsidR="00664639">
        <w:rPr>
          <w:rFonts w:ascii="Calibri" w:hAnsi="Calibri" w:hint="cs"/>
          <w:rtl/>
        </w:rPr>
        <w:t>נו מערכת היחסים בין המתלו</w:t>
      </w:r>
      <w:r w:rsidR="003E1F0F">
        <w:rPr>
          <w:rFonts w:ascii="Calibri" w:hAnsi="Calibri" w:hint="cs"/>
          <w:rtl/>
        </w:rPr>
        <w:t xml:space="preserve">ננת לבין אחותה </w:t>
      </w:r>
      <w:r w:rsidR="003E1F0F">
        <w:rPr>
          <w:rFonts w:ascii="Calibri" w:hAnsi="Calibri"/>
          <w:rtl/>
        </w:rPr>
        <w:t>–</w:t>
      </w:r>
      <w:r w:rsidR="003E1F0F">
        <w:rPr>
          <w:rFonts w:ascii="Calibri" w:hAnsi="Calibri" w:hint="cs"/>
          <w:rtl/>
        </w:rPr>
        <w:t xml:space="preserve"> ע.ה.3. לטענת ההגנה, למרות שבבית המשפט הביעה האחות </w:t>
      </w:r>
      <w:r w:rsidR="003E1F0F">
        <w:rPr>
          <w:rFonts w:ascii="Calibri" w:hAnsi="Calibri"/>
          <w:rtl/>
        </w:rPr>
        <w:t>–</w:t>
      </w:r>
      <w:r w:rsidR="003E1F0F">
        <w:rPr>
          <w:rFonts w:ascii="Calibri" w:hAnsi="Calibri" w:hint="cs"/>
          <w:rtl/>
        </w:rPr>
        <w:t xml:space="preserve"> ע.ת.3 </w:t>
      </w:r>
      <w:r w:rsidR="003E1F0F">
        <w:rPr>
          <w:rFonts w:ascii="Calibri" w:hAnsi="Calibri"/>
          <w:rtl/>
        </w:rPr>
        <w:t>–</w:t>
      </w:r>
      <w:r w:rsidR="003E1F0F">
        <w:rPr>
          <w:rFonts w:ascii="Calibri" w:hAnsi="Calibri" w:hint="cs"/>
          <w:rtl/>
        </w:rPr>
        <w:t xml:space="preserve"> אמון מלא באחותה </w:t>
      </w:r>
      <w:r w:rsidR="003E1F0F">
        <w:rPr>
          <w:rFonts w:ascii="Calibri" w:hAnsi="Calibri"/>
          <w:rtl/>
        </w:rPr>
        <w:t>–</w:t>
      </w:r>
      <w:r w:rsidR="003E1F0F">
        <w:rPr>
          <w:rFonts w:ascii="Calibri" w:hAnsi="Calibri" w:hint="cs"/>
          <w:rtl/>
        </w:rPr>
        <w:t xml:space="preserve"> המתלוננת, הרי הדברים שאמרה בסמוך לאירוע והתנהגותה במשך הזמן שלאחר האירוע מלמדת, כי לא האמינה לאחותה.</w:t>
      </w:r>
    </w:p>
    <w:p w:rsidR="003E1F0F" w:rsidRDefault="003E1F0F" w:rsidP="003E1F0F">
      <w:pPr>
        <w:spacing w:line="360" w:lineRule="auto"/>
        <w:jc w:val="both"/>
        <w:rPr>
          <w:rFonts w:ascii="Calibri" w:hAnsi="Calibri"/>
          <w:rtl/>
        </w:rPr>
      </w:pPr>
    </w:p>
    <w:p w:rsidR="003E1F0F" w:rsidRDefault="003E1F0F" w:rsidP="00075985">
      <w:pPr>
        <w:spacing w:line="360" w:lineRule="auto"/>
        <w:jc w:val="both"/>
        <w:rPr>
          <w:rFonts w:ascii="Calibri" w:hAnsi="Calibri"/>
          <w:rtl/>
        </w:rPr>
      </w:pPr>
      <w:r>
        <w:rPr>
          <w:rFonts w:ascii="Calibri" w:hAnsi="Calibri" w:hint="cs"/>
          <w:rtl/>
        </w:rPr>
        <w:t xml:space="preserve">לטענת ההגנה, האחות </w:t>
      </w:r>
      <w:r>
        <w:rPr>
          <w:rFonts w:ascii="Calibri" w:hAnsi="Calibri"/>
          <w:rtl/>
        </w:rPr>
        <w:t>–</w:t>
      </w:r>
      <w:r>
        <w:rPr>
          <w:rFonts w:ascii="Calibri" w:hAnsi="Calibri" w:hint="cs"/>
          <w:rtl/>
        </w:rPr>
        <w:t xml:space="preserve"> ע.ת.3 </w:t>
      </w:r>
      <w:r>
        <w:rPr>
          <w:rFonts w:ascii="Calibri" w:hAnsi="Calibri"/>
          <w:rtl/>
        </w:rPr>
        <w:t>–</w:t>
      </w:r>
      <w:r>
        <w:rPr>
          <w:rFonts w:ascii="Calibri" w:hAnsi="Calibri" w:hint="cs"/>
          <w:rtl/>
        </w:rPr>
        <w:t xml:space="preserve"> </w:t>
      </w:r>
      <w:r w:rsidR="00075985">
        <w:rPr>
          <w:rFonts w:ascii="Calibri" w:hAnsi="Calibri" w:hint="cs"/>
          <w:rtl/>
        </w:rPr>
        <w:t xml:space="preserve">היתה נוכחת במקום בכל זמן האירוע נושא כתב האישום ובנוסף, </w:t>
      </w:r>
      <w:r>
        <w:rPr>
          <w:rFonts w:ascii="Calibri" w:hAnsi="Calibri" w:hint="cs"/>
          <w:rtl/>
        </w:rPr>
        <w:t xml:space="preserve">מכירה את אחותה באופן </w:t>
      </w:r>
      <w:r w:rsidR="00075985">
        <w:rPr>
          <w:rFonts w:ascii="Calibri" w:hAnsi="Calibri" w:hint="cs"/>
          <w:rtl/>
        </w:rPr>
        <w:t>הטוב ביותר ולכן</w:t>
      </w:r>
      <w:r>
        <w:rPr>
          <w:rFonts w:ascii="Calibri" w:hAnsi="Calibri" w:hint="cs"/>
          <w:rtl/>
        </w:rPr>
        <w:t xml:space="preserve"> אי האמון שהביעה בה </w:t>
      </w:r>
      <w:r w:rsidR="00075985">
        <w:rPr>
          <w:rFonts w:ascii="Calibri" w:hAnsi="Calibri" w:hint="cs"/>
          <w:rtl/>
        </w:rPr>
        <w:t xml:space="preserve">- </w:t>
      </w:r>
      <w:r>
        <w:rPr>
          <w:rFonts w:ascii="Calibri" w:hAnsi="Calibri" w:hint="cs"/>
          <w:rtl/>
        </w:rPr>
        <w:t>הוא משמעותי.</w:t>
      </w:r>
    </w:p>
    <w:p w:rsidR="003E1F0F" w:rsidRDefault="003E1F0F" w:rsidP="003E1F0F">
      <w:pPr>
        <w:spacing w:line="360" w:lineRule="auto"/>
        <w:jc w:val="both"/>
        <w:rPr>
          <w:rFonts w:ascii="Calibri" w:hAnsi="Calibri"/>
          <w:rtl/>
        </w:rPr>
      </w:pPr>
    </w:p>
    <w:p w:rsidR="003E1F0F" w:rsidRDefault="00075985" w:rsidP="00CD128A">
      <w:pPr>
        <w:spacing w:line="360" w:lineRule="auto"/>
        <w:jc w:val="both"/>
        <w:rPr>
          <w:rFonts w:ascii="Calibri" w:hAnsi="Calibri"/>
          <w:rtl/>
        </w:rPr>
      </w:pPr>
      <w:r>
        <w:rPr>
          <w:rFonts w:ascii="Calibri" w:hAnsi="Calibri" w:hint="cs"/>
          <w:rtl/>
        </w:rPr>
        <w:t xml:space="preserve">לטענת ההגנה </w:t>
      </w:r>
      <w:r>
        <w:rPr>
          <w:rFonts w:ascii="Calibri" w:hAnsi="Calibri"/>
          <w:rtl/>
        </w:rPr>
        <w:t>–</w:t>
      </w:r>
      <w:r>
        <w:rPr>
          <w:rFonts w:ascii="Calibri" w:hAnsi="Calibri" w:hint="cs"/>
          <w:rtl/>
        </w:rPr>
        <w:t xml:space="preserve"> ניסתה ע.ת.</w:t>
      </w:r>
      <w:r w:rsidR="00CD128A">
        <w:rPr>
          <w:rFonts w:ascii="Calibri" w:hAnsi="Calibri" w:hint="cs"/>
          <w:rtl/>
        </w:rPr>
        <w:t>3</w:t>
      </w:r>
      <w:r>
        <w:rPr>
          <w:rFonts w:ascii="Calibri" w:hAnsi="Calibri" w:hint="cs"/>
          <w:rtl/>
        </w:rPr>
        <w:t xml:space="preserve"> להסתיר מבית המשפט את העובדה, כי המשיכה להיות בקשר עם הנאשם ומשפחתו לאחר האירוע ובכך יש לפגוע במהימנותה.</w:t>
      </w:r>
    </w:p>
    <w:p w:rsidR="00E22D45" w:rsidRDefault="00E22D45" w:rsidP="003E1F0F">
      <w:pPr>
        <w:spacing w:line="360" w:lineRule="auto"/>
        <w:jc w:val="both"/>
        <w:rPr>
          <w:rFonts w:ascii="Calibri" w:hAnsi="Calibri"/>
          <w:rtl/>
        </w:rPr>
      </w:pPr>
    </w:p>
    <w:p w:rsidR="00E22D45" w:rsidRDefault="00E22D45" w:rsidP="003E1F0F">
      <w:pPr>
        <w:spacing w:line="360" w:lineRule="auto"/>
        <w:jc w:val="both"/>
        <w:rPr>
          <w:rFonts w:ascii="Calibri" w:hAnsi="Calibri"/>
          <w:rtl/>
        </w:rPr>
      </w:pPr>
      <w:r>
        <w:rPr>
          <w:rFonts w:ascii="Calibri" w:hAnsi="Calibri" w:hint="cs"/>
          <w:rtl/>
        </w:rPr>
        <w:lastRenderedPageBreak/>
        <w:t xml:space="preserve">לטענת ההגנה, לו היתה האחות סבורה, שאכן המתלוננת עברה אירוע קשה, היתה מיד מתייצבת לצדה, אך התנהגותה של האחות מוכיחה, שהמתלוננת נהגה לעשות "סצינות" וכי לא היתה זו הפעם הראשונה בה נתקלה האחות במצב כזה ולכן </w:t>
      </w:r>
      <w:r>
        <w:rPr>
          <w:rFonts w:ascii="Calibri" w:hAnsi="Calibri"/>
          <w:rtl/>
        </w:rPr>
        <w:t>–</w:t>
      </w:r>
      <w:r>
        <w:rPr>
          <w:rFonts w:ascii="Calibri" w:hAnsi="Calibri" w:hint="cs"/>
          <w:rtl/>
        </w:rPr>
        <w:t xml:space="preserve"> לא יחסה לכך חשיבות.</w:t>
      </w:r>
    </w:p>
    <w:p w:rsidR="00CD128A" w:rsidRDefault="00CD128A" w:rsidP="003E1F0F">
      <w:pPr>
        <w:spacing w:line="360" w:lineRule="auto"/>
        <w:jc w:val="both"/>
        <w:rPr>
          <w:rFonts w:ascii="Calibri" w:hAnsi="Calibri"/>
          <w:rtl/>
        </w:rPr>
      </w:pPr>
    </w:p>
    <w:p w:rsidR="00CD128A" w:rsidRDefault="00CD128A" w:rsidP="003E1F0F">
      <w:pPr>
        <w:spacing w:line="360" w:lineRule="auto"/>
        <w:jc w:val="both"/>
        <w:rPr>
          <w:rFonts w:ascii="Calibri" w:hAnsi="Calibri"/>
          <w:rtl/>
        </w:rPr>
      </w:pPr>
      <w:r>
        <w:rPr>
          <w:rFonts w:ascii="Calibri" w:hAnsi="Calibri" w:hint="cs"/>
          <w:rtl/>
        </w:rPr>
        <w:t xml:space="preserve">לטענת ההגנה, ניסתה המתלוננת להרחיק עצמה מהנאשם ולא סיפרה על האינטראקציה שהיתה ביניהם במהלך סוף השבוע. </w:t>
      </w:r>
    </w:p>
    <w:p w:rsidR="00CD128A" w:rsidRDefault="00CD128A" w:rsidP="003E1F0F">
      <w:pPr>
        <w:spacing w:line="360" w:lineRule="auto"/>
        <w:jc w:val="both"/>
        <w:rPr>
          <w:rFonts w:ascii="Calibri" w:hAnsi="Calibri"/>
          <w:rtl/>
        </w:rPr>
      </w:pPr>
    </w:p>
    <w:p w:rsidR="00CD128A" w:rsidRDefault="00CD128A" w:rsidP="003E1F0F">
      <w:pPr>
        <w:spacing w:line="360" w:lineRule="auto"/>
        <w:jc w:val="both"/>
        <w:rPr>
          <w:rFonts w:ascii="Calibri" w:hAnsi="Calibri"/>
          <w:rtl/>
        </w:rPr>
      </w:pPr>
      <w:r>
        <w:rPr>
          <w:rFonts w:ascii="Calibri" w:hAnsi="Calibri" w:hint="cs"/>
          <w:rtl/>
        </w:rPr>
        <w:t>לטענת ההגנה, יתכן שהמתלוננת "נדלקה" על הנאשם או סברה, שהנאשם התחיל איתה וחזר בו ולכן החלה לספר דברים על הנאשם, שהלכו והתעצמו.</w:t>
      </w:r>
    </w:p>
    <w:p w:rsidR="00CD128A" w:rsidRDefault="00CD128A" w:rsidP="003E1F0F">
      <w:pPr>
        <w:spacing w:line="360" w:lineRule="auto"/>
        <w:jc w:val="both"/>
        <w:rPr>
          <w:rFonts w:ascii="Calibri" w:hAnsi="Calibri"/>
          <w:rtl/>
        </w:rPr>
      </w:pPr>
    </w:p>
    <w:p w:rsidR="00CD128A" w:rsidRDefault="00CD128A" w:rsidP="00CD128A">
      <w:pPr>
        <w:spacing w:line="360" w:lineRule="auto"/>
        <w:jc w:val="both"/>
        <w:rPr>
          <w:rFonts w:ascii="Calibri" w:hAnsi="Calibri"/>
          <w:rtl/>
        </w:rPr>
      </w:pPr>
      <w:r>
        <w:rPr>
          <w:rFonts w:ascii="Calibri" w:hAnsi="Calibri" w:hint="cs"/>
          <w:rtl/>
        </w:rPr>
        <w:t xml:space="preserve">לטענת ההגנה </w:t>
      </w:r>
      <w:r>
        <w:rPr>
          <w:rFonts w:ascii="Calibri" w:hAnsi="Calibri"/>
          <w:rtl/>
        </w:rPr>
        <w:t>–</w:t>
      </w:r>
      <w:r>
        <w:rPr>
          <w:rFonts w:ascii="Calibri" w:hAnsi="Calibri" w:hint="cs"/>
          <w:rtl/>
        </w:rPr>
        <w:t xml:space="preserve"> כמות הסתירות בעדותה של המתלוננת אינה מאפשרת לקבל את דבריה. לעומת זאת, הנאשם מסר גרסה רציפה, אמינה, קוהרנטית וסדורה.</w:t>
      </w:r>
    </w:p>
    <w:p w:rsidR="00CD128A" w:rsidRDefault="00CD128A" w:rsidP="00CD128A">
      <w:pPr>
        <w:spacing w:line="360" w:lineRule="auto"/>
        <w:jc w:val="both"/>
        <w:rPr>
          <w:rFonts w:ascii="Calibri" w:hAnsi="Calibri"/>
          <w:rtl/>
        </w:rPr>
      </w:pPr>
    </w:p>
    <w:p w:rsidR="00CD128A" w:rsidRDefault="00CD128A" w:rsidP="00CD128A">
      <w:pPr>
        <w:spacing w:line="360" w:lineRule="auto"/>
        <w:jc w:val="both"/>
        <w:rPr>
          <w:rFonts w:ascii="Calibri" w:hAnsi="Calibri"/>
          <w:rtl/>
        </w:rPr>
      </w:pPr>
      <w:r>
        <w:rPr>
          <w:rFonts w:ascii="Calibri" w:hAnsi="Calibri" w:hint="cs"/>
          <w:rtl/>
        </w:rPr>
        <w:t>ההגנה עותרת לזכות את הנאשם מאשמה.</w:t>
      </w:r>
    </w:p>
    <w:p w:rsidR="00CD128A" w:rsidRDefault="00CD128A" w:rsidP="00CD128A">
      <w:pPr>
        <w:spacing w:line="360" w:lineRule="auto"/>
        <w:jc w:val="both"/>
        <w:rPr>
          <w:rFonts w:ascii="Calibri" w:hAnsi="Calibri"/>
          <w:rtl/>
        </w:rPr>
      </w:pPr>
    </w:p>
    <w:p w:rsidR="00283153" w:rsidRDefault="00283153" w:rsidP="00CD128A">
      <w:pPr>
        <w:spacing w:line="360" w:lineRule="auto"/>
        <w:jc w:val="both"/>
        <w:rPr>
          <w:rFonts w:ascii="Calibri" w:hAnsi="Calibri"/>
          <w:rtl/>
        </w:rPr>
      </w:pPr>
    </w:p>
    <w:p w:rsidR="00CD128A" w:rsidRPr="00CD128A" w:rsidRDefault="00CD128A" w:rsidP="00CD128A">
      <w:pPr>
        <w:spacing w:line="360" w:lineRule="auto"/>
        <w:jc w:val="both"/>
        <w:rPr>
          <w:rFonts w:ascii="Calibri" w:hAnsi="Calibri"/>
          <w:b/>
          <w:bCs/>
          <w:rtl/>
        </w:rPr>
      </w:pPr>
      <w:r w:rsidRPr="00CD128A">
        <w:rPr>
          <w:rFonts w:ascii="Calibri" w:hAnsi="Calibri" w:hint="cs"/>
          <w:b/>
          <w:bCs/>
          <w:rtl/>
        </w:rPr>
        <w:t>דיון והכרעה</w:t>
      </w:r>
    </w:p>
    <w:p w:rsidR="00075985" w:rsidRDefault="00075985" w:rsidP="003E1F0F">
      <w:pPr>
        <w:spacing w:line="360" w:lineRule="auto"/>
        <w:jc w:val="both"/>
        <w:rPr>
          <w:rFonts w:ascii="Calibri" w:hAnsi="Calibri"/>
          <w:rtl/>
        </w:rPr>
      </w:pPr>
    </w:p>
    <w:p w:rsidR="00D561EB" w:rsidRDefault="00D561EB" w:rsidP="00D561EB">
      <w:pPr>
        <w:spacing w:line="360" w:lineRule="auto"/>
        <w:jc w:val="both"/>
        <w:rPr>
          <w:rFonts w:ascii="Calibri" w:hAnsi="Calibri"/>
          <w:rtl/>
        </w:rPr>
      </w:pPr>
      <w:r>
        <w:rPr>
          <w:rFonts w:ascii="Calibri" w:hAnsi="Calibri" w:hint="cs"/>
          <w:rtl/>
        </w:rPr>
        <w:t xml:space="preserve">לאחר שבית המשפט שמע את עדויות הצדדים וביחוד </w:t>
      </w:r>
      <w:r>
        <w:rPr>
          <w:rFonts w:ascii="Calibri" w:hAnsi="Calibri"/>
          <w:rtl/>
        </w:rPr>
        <w:t>–</w:t>
      </w:r>
      <w:r>
        <w:rPr>
          <w:rFonts w:ascii="Calibri" w:hAnsi="Calibri" w:hint="cs"/>
          <w:rtl/>
        </w:rPr>
        <w:t xml:space="preserve"> הנאשם והמתלוננת, שנחקרו ארוכות לפני בית המשפט; לאחר עיון וצפיה במוצגים שהוגשו מטעם הצדדים </w:t>
      </w:r>
      <w:r>
        <w:rPr>
          <w:rFonts w:ascii="Calibri" w:hAnsi="Calibri"/>
          <w:rtl/>
        </w:rPr>
        <w:t>–</w:t>
      </w:r>
      <w:r>
        <w:rPr>
          <w:rFonts w:ascii="Calibri" w:hAnsi="Calibri" w:hint="cs"/>
          <w:rtl/>
        </w:rPr>
        <w:t xml:space="preserve"> מוצא לקבל את גרסת המתלוננת כמהימנה. </w:t>
      </w:r>
    </w:p>
    <w:p w:rsidR="007E64B1" w:rsidRDefault="007E64B1" w:rsidP="00D561EB">
      <w:pPr>
        <w:spacing w:line="360" w:lineRule="auto"/>
        <w:jc w:val="both"/>
        <w:rPr>
          <w:rFonts w:ascii="Calibri" w:hAnsi="Calibri"/>
          <w:rtl/>
        </w:rPr>
      </w:pPr>
    </w:p>
    <w:p w:rsidR="007E64B1" w:rsidRDefault="007E64B1" w:rsidP="00FF708E">
      <w:pPr>
        <w:spacing w:line="360" w:lineRule="auto"/>
        <w:jc w:val="both"/>
        <w:rPr>
          <w:rFonts w:ascii="Calibri" w:hAnsi="Calibri"/>
          <w:rtl/>
        </w:rPr>
      </w:pPr>
      <w:r>
        <w:rPr>
          <w:rFonts w:ascii="Calibri" w:hAnsi="Calibri" w:hint="cs"/>
          <w:rtl/>
        </w:rPr>
        <w:t xml:space="preserve">זאת, גם לאחר שבית המשפט מזהיר את עצמו, כמצוות סעיף 54א(ב) לפקודת הראיות [נוסח חדש], תשל"א </w:t>
      </w:r>
      <w:r>
        <w:rPr>
          <w:rFonts w:ascii="Calibri" w:hAnsi="Calibri"/>
          <w:rtl/>
        </w:rPr>
        <w:t>–</w:t>
      </w:r>
      <w:r>
        <w:rPr>
          <w:rFonts w:ascii="Calibri" w:hAnsi="Calibri" w:hint="cs"/>
          <w:rtl/>
        </w:rPr>
        <w:t xml:space="preserve"> 1971 (להלן: "</w:t>
      </w:r>
      <w:r w:rsidRPr="00283153">
        <w:rPr>
          <w:rFonts w:ascii="Calibri" w:hAnsi="Calibri" w:hint="cs"/>
          <w:b/>
          <w:bCs/>
          <w:rtl/>
        </w:rPr>
        <w:t>פקודת הראיות</w:t>
      </w:r>
      <w:r w:rsidR="00283153">
        <w:rPr>
          <w:rFonts w:ascii="Calibri" w:hAnsi="Calibri" w:hint="cs"/>
          <w:rtl/>
        </w:rPr>
        <w:t>")</w:t>
      </w:r>
      <w:r w:rsidR="00FF708E">
        <w:rPr>
          <w:rFonts w:ascii="Calibri" w:hAnsi="Calibri" w:hint="cs"/>
          <w:rtl/>
        </w:rPr>
        <w:t xml:space="preserve"> (</w:t>
      </w:r>
      <w:r w:rsidR="00283153">
        <w:rPr>
          <w:rFonts w:ascii="Calibri" w:hAnsi="Calibri" w:hint="cs"/>
          <w:rtl/>
        </w:rPr>
        <w:t xml:space="preserve">לענין חובת האזהרה העצמית </w:t>
      </w:r>
      <w:r w:rsidR="00FF708E">
        <w:rPr>
          <w:rFonts w:ascii="Calibri" w:hAnsi="Calibri" w:hint="cs"/>
          <w:rtl/>
        </w:rPr>
        <w:t xml:space="preserve">ראו </w:t>
      </w:r>
      <w:r w:rsidR="00FF708E" w:rsidRPr="00FF708E">
        <w:rPr>
          <w:rFonts w:ascii="Calibri" w:hAnsi="Calibri" w:hint="cs"/>
          <w:rtl/>
        </w:rPr>
        <w:t xml:space="preserve">תפ"ח </w:t>
      </w:r>
      <w:r w:rsidR="00FF708E" w:rsidRPr="00FF708E">
        <w:rPr>
          <w:rFonts w:ascii="Calibri" w:hAnsi="Calibri"/>
          <w:rtl/>
        </w:rPr>
        <w:t>1133/03</w:t>
      </w:r>
      <w:r w:rsidR="00FF708E" w:rsidRPr="00FF708E">
        <w:rPr>
          <w:rFonts w:ascii="Calibri" w:hAnsi="Calibri" w:hint="cs"/>
          <w:rtl/>
        </w:rPr>
        <w:t xml:space="preserve"> </w:t>
      </w:r>
      <w:r w:rsidR="00FF708E" w:rsidRPr="00FF708E">
        <w:rPr>
          <w:rFonts w:ascii="Calibri" w:hAnsi="Calibri" w:hint="cs"/>
          <w:b/>
          <w:bCs/>
          <w:rtl/>
        </w:rPr>
        <w:t>מדינת ישראל נ' אביבי</w:t>
      </w:r>
      <w:r w:rsidR="00FF708E" w:rsidRPr="00FF708E">
        <w:rPr>
          <w:rFonts w:ascii="Calibri" w:hAnsi="Calibri" w:hint="cs"/>
          <w:rtl/>
        </w:rPr>
        <w:t xml:space="preserve">, ע' 154 להכרעת הדין </w:t>
      </w:r>
      <w:r w:rsidR="00FF708E">
        <w:rPr>
          <w:rFonts w:ascii="Calibri" w:hAnsi="Calibri" w:hint="cs"/>
          <w:rtl/>
        </w:rPr>
        <w:t>(פורסמה במאגרים)</w:t>
      </w:r>
      <w:r w:rsidR="00283153">
        <w:rPr>
          <w:rFonts w:ascii="Calibri" w:hAnsi="Calibri" w:hint="cs"/>
          <w:rtl/>
        </w:rPr>
        <w:t>)</w:t>
      </w:r>
      <w:r w:rsidR="00FF708E">
        <w:rPr>
          <w:rFonts w:ascii="Calibri" w:hAnsi="Calibri" w:hint="cs"/>
          <w:rtl/>
        </w:rPr>
        <w:t xml:space="preserve">, </w:t>
      </w:r>
      <w:r>
        <w:rPr>
          <w:rFonts w:ascii="Calibri" w:hAnsi="Calibri" w:hint="cs"/>
          <w:rtl/>
        </w:rPr>
        <w:t xml:space="preserve">כי </w:t>
      </w:r>
      <w:r w:rsidR="00652CB3">
        <w:rPr>
          <w:rFonts w:ascii="Calibri" w:hAnsi="Calibri" w:hint="cs"/>
          <w:rtl/>
        </w:rPr>
        <w:t xml:space="preserve">המדובר במתלוננת, שהיא עדה יחידה לאירועים המיניים, כעדה ישירה. ברם, כפי שניתן לראות להלן </w:t>
      </w:r>
      <w:r w:rsidR="00652CB3">
        <w:rPr>
          <w:rFonts w:ascii="Calibri" w:hAnsi="Calibri"/>
          <w:rtl/>
        </w:rPr>
        <w:t>–</w:t>
      </w:r>
      <w:r w:rsidR="00652CB3">
        <w:rPr>
          <w:rFonts w:ascii="Calibri" w:hAnsi="Calibri" w:hint="cs"/>
          <w:rtl/>
        </w:rPr>
        <w:t xml:space="preserve"> בעדותה אותות אמת רבים והיא אף מתחזקת באופן משמעותי בראיות חיצוניות ואובייקטיביות באופן שבעטיו מוצא בית המשפט, כי אין מניעה לקבוע ממצאים חד משמעיים בהתאם לעדות זו.</w:t>
      </w:r>
    </w:p>
    <w:p w:rsidR="001B113F" w:rsidRDefault="001B113F" w:rsidP="00960B4F">
      <w:pPr>
        <w:spacing w:line="360" w:lineRule="auto"/>
        <w:jc w:val="both"/>
        <w:rPr>
          <w:rFonts w:ascii="Calibri" w:hAnsi="Calibri"/>
          <w:rtl/>
        </w:rPr>
      </w:pPr>
    </w:p>
    <w:p w:rsidR="00283153" w:rsidRDefault="00283153" w:rsidP="00960B4F">
      <w:pPr>
        <w:spacing w:line="360" w:lineRule="auto"/>
        <w:jc w:val="both"/>
        <w:rPr>
          <w:rFonts w:ascii="Calibri" w:hAnsi="Calibri"/>
          <w:rtl/>
        </w:rPr>
      </w:pPr>
    </w:p>
    <w:p w:rsidR="00960B4F" w:rsidRPr="00FF708E" w:rsidRDefault="00FF708E" w:rsidP="00960B4F">
      <w:pPr>
        <w:spacing w:line="360" w:lineRule="auto"/>
        <w:jc w:val="both"/>
        <w:rPr>
          <w:rFonts w:ascii="Calibri" w:hAnsi="Calibri"/>
          <w:rtl/>
        </w:rPr>
      </w:pPr>
      <w:r w:rsidRPr="00FF708E">
        <w:rPr>
          <w:rFonts w:ascii="Calibri" w:hAnsi="Calibri" w:hint="cs"/>
          <w:rtl/>
        </w:rPr>
        <w:lastRenderedPageBreak/>
        <w:t>לענין זה</w:t>
      </w:r>
      <w:r w:rsidR="00960B4F" w:rsidRPr="00FF708E">
        <w:rPr>
          <w:rFonts w:ascii="Calibri" w:hAnsi="Calibri" w:hint="cs"/>
          <w:rtl/>
        </w:rPr>
        <w:t xml:space="preserve"> ראו</w:t>
      </w:r>
      <w:r w:rsidR="00676E68" w:rsidRPr="00FF708E">
        <w:rPr>
          <w:rFonts w:ascii="Calibri" w:hAnsi="Calibri" w:hint="cs"/>
          <w:rtl/>
        </w:rPr>
        <w:t>,</w:t>
      </w:r>
      <w:r w:rsidR="00960B4F" w:rsidRPr="00FF708E">
        <w:rPr>
          <w:rFonts w:ascii="Calibri" w:hAnsi="Calibri" w:hint="cs"/>
          <w:rtl/>
        </w:rPr>
        <w:t xml:space="preserve"> ע"פ 3793/06 </w:t>
      </w:r>
      <w:r w:rsidR="00960B4F" w:rsidRPr="00FF708E">
        <w:rPr>
          <w:rFonts w:ascii="Calibri" w:hAnsi="Calibri" w:hint="cs"/>
          <w:b/>
          <w:bCs/>
          <w:rtl/>
        </w:rPr>
        <w:t>וורקו נ' מדינת ישראל</w:t>
      </w:r>
      <w:r w:rsidR="00960B4F" w:rsidRPr="00FF708E">
        <w:rPr>
          <w:rFonts w:ascii="Calibri" w:hAnsi="Calibri" w:hint="cs"/>
          <w:rtl/>
        </w:rPr>
        <w:t xml:space="preserve"> (פורסם במאגרים):</w:t>
      </w:r>
    </w:p>
    <w:p w:rsidR="00960B4F" w:rsidRPr="00FF708E" w:rsidRDefault="00960B4F" w:rsidP="00960B4F">
      <w:pPr>
        <w:spacing w:line="360" w:lineRule="auto"/>
        <w:jc w:val="both"/>
        <w:rPr>
          <w:rFonts w:ascii="Calibri" w:hAnsi="Calibri"/>
          <w:rtl/>
        </w:rPr>
      </w:pPr>
    </w:p>
    <w:p w:rsidR="00D561EB" w:rsidRPr="00FF708E" w:rsidRDefault="00960B4F" w:rsidP="00D561EB">
      <w:pPr>
        <w:spacing w:line="360" w:lineRule="auto"/>
        <w:jc w:val="both"/>
        <w:rPr>
          <w:rFonts w:ascii="Calibri" w:hAnsi="Calibri" w:cs="Aharoni"/>
          <w:sz w:val="22"/>
          <w:szCs w:val="22"/>
          <w:rtl/>
        </w:rPr>
      </w:pPr>
      <w:r w:rsidRPr="00FF708E">
        <w:rPr>
          <w:rFonts w:cs="Aharoni"/>
          <w:rtl/>
          <w:lang w:eastAsia="he-IL"/>
        </w:rPr>
        <w:t xml:space="preserve">בעבר כנודע נדרשה תוספת ראייתית מסוג סיוע (תוספת ראייתית מסבכת) לשם הרשעה על פי עדות יחידה של נפגע בעבירת מין, אולם בשנת 1982 תוקן החוק, דרישת הסיוע בוטלה, ותחתיה נקבעה חובת הנמקה; </w:t>
      </w:r>
      <w:hyperlink r:id="rId8" w:history="1">
        <w:r w:rsidRPr="00FF708E">
          <w:rPr>
            <w:rFonts w:cs="Aharoni"/>
            <w:rtl/>
            <w:lang w:eastAsia="he-IL"/>
          </w:rPr>
          <w:t>סעיף 54 א(ב)</w:t>
        </w:r>
      </w:hyperlink>
      <w:r w:rsidRPr="00FF708E">
        <w:rPr>
          <w:rFonts w:cs="Aharoni"/>
          <w:rtl/>
          <w:lang w:eastAsia="he-IL"/>
        </w:rPr>
        <w:t xml:space="preserve"> ל</w:t>
      </w:r>
      <w:hyperlink r:id="rId9" w:history="1">
        <w:r w:rsidRPr="00FF708E">
          <w:rPr>
            <w:rFonts w:cs="Aharoni"/>
            <w:rtl/>
            <w:lang w:eastAsia="he-IL"/>
          </w:rPr>
          <w:t>פקודת הראיות</w:t>
        </w:r>
      </w:hyperlink>
      <w:r w:rsidRPr="00FF708E">
        <w:rPr>
          <w:rFonts w:cs="Aharoni"/>
          <w:rtl/>
          <w:lang w:eastAsia="he-IL"/>
        </w:rPr>
        <w:t>  קובע כי בית המשפט רשאי לבסס הרשעה על פי עדות יחידה של נפגע עבירת מין, ובלבד שינמק מדוע החליט להסתפק  בעדות זו כבסיס להרשעה. בהעדר סיוע יכולה הכרעת הדין להיות מושתתת על ממצאי מהימנות שקבע בית המשפט ועליהם בלבד, ומתן אמון מלא ומפורש בגרסת אחד הצדדים יש בו כדי לספק את דרישת "מתן הטעם"</w:t>
      </w:r>
      <w:r w:rsidR="00FF708E">
        <w:rPr>
          <w:rFonts w:ascii="Calibri" w:hAnsi="Calibri" w:cs="Aharoni" w:hint="cs"/>
          <w:sz w:val="22"/>
          <w:szCs w:val="22"/>
          <w:rtl/>
        </w:rPr>
        <w:t>.</w:t>
      </w:r>
    </w:p>
    <w:p w:rsidR="00960B4F" w:rsidRDefault="00960B4F" w:rsidP="00D561EB">
      <w:pPr>
        <w:spacing w:line="360" w:lineRule="auto"/>
        <w:jc w:val="both"/>
        <w:rPr>
          <w:rFonts w:ascii="Calibri" w:hAnsi="Calibri"/>
          <w:rtl/>
        </w:rPr>
      </w:pPr>
    </w:p>
    <w:p w:rsidR="00E43345" w:rsidRDefault="00E43345" w:rsidP="00D561EB">
      <w:pPr>
        <w:spacing w:line="360" w:lineRule="auto"/>
        <w:jc w:val="both"/>
        <w:rPr>
          <w:rFonts w:ascii="Calibri" w:hAnsi="Calibri"/>
          <w:rtl/>
        </w:rPr>
      </w:pPr>
      <w:r>
        <w:rPr>
          <w:rFonts w:ascii="Calibri" w:hAnsi="Calibri" w:hint="cs"/>
          <w:rtl/>
        </w:rPr>
        <w:t xml:space="preserve">לצורך הדיון כאן </w:t>
      </w:r>
      <w:r>
        <w:rPr>
          <w:rFonts w:ascii="Calibri" w:hAnsi="Calibri"/>
          <w:rtl/>
        </w:rPr>
        <w:t>–</w:t>
      </w:r>
      <w:r>
        <w:rPr>
          <w:rFonts w:ascii="Calibri" w:hAnsi="Calibri" w:hint="cs"/>
          <w:rtl/>
        </w:rPr>
        <w:t xml:space="preserve"> אין בית המשפט מקבל את אופן חלוקת האירועים כפי שהציעה התביעה בסיכומיה, כלומר </w:t>
      </w:r>
      <w:r>
        <w:rPr>
          <w:rFonts w:ascii="Calibri" w:hAnsi="Calibri"/>
          <w:rtl/>
        </w:rPr>
        <w:t>–</w:t>
      </w:r>
      <w:r>
        <w:rPr>
          <w:rFonts w:ascii="Calibri" w:hAnsi="Calibri" w:hint="cs"/>
          <w:rtl/>
        </w:rPr>
        <w:t xml:space="preserve"> לשלושה חלקים, אלא </w:t>
      </w:r>
      <w:r>
        <w:rPr>
          <w:rFonts w:ascii="Calibri" w:hAnsi="Calibri"/>
          <w:rtl/>
        </w:rPr>
        <w:t>–</w:t>
      </w:r>
      <w:r>
        <w:rPr>
          <w:rFonts w:ascii="Calibri" w:hAnsi="Calibri" w:hint="cs"/>
          <w:rtl/>
        </w:rPr>
        <w:t xml:space="preserve"> לשני חלקים בלבד: המחצית הראשונה של האירועים היא זו שהיתה בכניסה הראשונה של המתלוננת ושל הנאשם אחריה לבית, כפי שמפורט בסעיפים </w:t>
      </w:r>
    </w:p>
    <w:p w:rsidR="00E43345" w:rsidRDefault="00E43345" w:rsidP="00D561EB">
      <w:pPr>
        <w:spacing w:line="360" w:lineRule="auto"/>
        <w:jc w:val="both"/>
        <w:rPr>
          <w:rFonts w:ascii="Calibri" w:hAnsi="Calibri"/>
          <w:rtl/>
        </w:rPr>
      </w:pPr>
      <w:r>
        <w:rPr>
          <w:rFonts w:ascii="Calibri" w:hAnsi="Calibri" w:hint="cs"/>
          <w:rtl/>
        </w:rPr>
        <w:t xml:space="preserve">2 </w:t>
      </w:r>
      <w:r>
        <w:rPr>
          <w:rFonts w:ascii="Calibri" w:hAnsi="Calibri"/>
          <w:rtl/>
        </w:rPr>
        <w:t>–</w:t>
      </w:r>
      <w:r>
        <w:rPr>
          <w:rFonts w:ascii="Calibri" w:hAnsi="Calibri" w:hint="cs"/>
          <w:rtl/>
        </w:rPr>
        <w:t xml:space="preserve"> 4 לפרק א' </w:t>
      </w:r>
      <w:r>
        <w:rPr>
          <w:rFonts w:ascii="Calibri" w:hAnsi="Calibri"/>
          <w:rtl/>
        </w:rPr>
        <w:t>–</w:t>
      </w:r>
      <w:r>
        <w:rPr>
          <w:rFonts w:ascii="Calibri" w:hAnsi="Calibri" w:hint="cs"/>
          <w:rtl/>
        </w:rPr>
        <w:t xml:space="preserve"> העובדות </w:t>
      </w:r>
      <w:r>
        <w:rPr>
          <w:rFonts w:ascii="Calibri" w:hAnsi="Calibri"/>
          <w:rtl/>
        </w:rPr>
        <w:t>–</w:t>
      </w:r>
      <w:r>
        <w:rPr>
          <w:rFonts w:ascii="Calibri" w:hAnsi="Calibri" w:hint="cs"/>
          <w:rtl/>
        </w:rPr>
        <w:t xml:space="preserve"> בכתב האישום; המחצית השניה, או החלק השני של האירוע </w:t>
      </w:r>
      <w:r>
        <w:rPr>
          <w:rFonts w:ascii="Calibri" w:hAnsi="Calibri"/>
          <w:rtl/>
        </w:rPr>
        <w:t>–</w:t>
      </w:r>
      <w:r>
        <w:rPr>
          <w:rFonts w:ascii="Calibri" w:hAnsi="Calibri" w:hint="cs"/>
          <w:rtl/>
        </w:rPr>
        <w:t xml:space="preserve"> מתייחסת למה שאירע עם כניסתם השניה לבית מפורטת בסעיפים 5 </w:t>
      </w:r>
      <w:r>
        <w:rPr>
          <w:rFonts w:ascii="Calibri" w:hAnsi="Calibri"/>
          <w:rtl/>
        </w:rPr>
        <w:t>–</w:t>
      </w:r>
      <w:r>
        <w:rPr>
          <w:rFonts w:ascii="Calibri" w:hAnsi="Calibri" w:hint="cs"/>
          <w:rtl/>
        </w:rPr>
        <w:t xml:space="preserve"> 7 לאותו הפרק. חלוקת המחצית השניה לשני חלקים </w:t>
      </w:r>
      <w:r>
        <w:rPr>
          <w:rFonts w:ascii="Calibri" w:hAnsi="Calibri"/>
          <w:rtl/>
        </w:rPr>
        <w:t>–</w:t>
      </w:r>
      <w:r>
        <w:rPr>
          <w:rFonts w:ascii="Calibri" w:hAnsi="Calibri" w:hint="cs"/>
          <w:rtl/>
        </w:rPr>
        <w:t xml:space="preserve"> היא מלאכותית, שכן, המדובר באירוע מתמשך אחד, בו חתר הנאשם, על פי הנטע</w:t>
      </w:r>
      <w:r w:rsidR="007B2B44">
        <w:rPr>
          <w:rFonts w:ascii="Calibri" w:hAnsi="Calibri" w:hint="cs"/>
          <w:rtl/>
        </w:rPr>
        <w:t>ן</w:t>
      </w:r>
      <w:r>
        <w:rPr>
          <w:rFonts w:ascii="Calibri" w:hAnsi="Calibri" w:hint="cs"/>
          <w:rtl/>
        </w:rPr>
        <w:t>, למגע עם המתלוננת</w:t>
      </w:r>
      <w:r w:rsidR="00283153">
        <w:rPr>
          <w:rFonts w:ascii="Calibri" w:hAnsi="Calibri" w:hint="cs"/>
          <w:rtl/>
        </w:rPr>
        <w:t xml:space="preserve"> כשאירוע זה נמשך בא</w:t>
      </w:r>
      <w:r w:rsidR="007B2B44">
        <w:rPr>
          <w:rFonts w:ascii="Calibri" w:hAnsi="Calibri" w:hint="cs"/>
          <w:rtl/>
        </w:rPr>
        <w:t>זורים שונים בבית.</w:t>
      </w:r>
    </w:p>
    <w:p w:rsidR="00E43345" w:rsidRDefault="00E43345" w:rsidP="00D561EB">
      <w:pPr>
        <w:spacing w:line="360" w:lineRule="auto"/>
        <w:jc w:val="both"/>
        <w:rPr>
          <w:rFonts w:ascii="Calibri" w:hAnsi="Calibri"/>
          <w:rtl/>
        </w:rPr>
      </w:pPr>
    </w:p>
    <w:p w:rsidR="005560E9" w:rsidRDefault="005560E9" w:rsidP="0012565B">
      <w:pPr>
        <w:spacing w:line="360" w:lineRule="auto"/>
        <w:jc w:val="both"/>
        <w:rPr>
          <w:rFonts w:ascii="Calibri" w:hAnsi="Calibri"/>
          <w:rtl/>
        </w:rPr>
      </w:pPr>
      <w:r>
        <w:rPr>
          <w:rFonts w:ascii="Calibri" w:hAnsi="Calibri" w:hint="cs"/>
          <w:rtl/>
        </w:rPr>
        <w:t xml:space="preserve">בחינת מהימנותה של גרסה נערכת בשני מישורים מרכזיים: האחד </w:t>
      </w:r>
      <w:r>
        <w:rPr>
          <w:rFonts w:ascii="Calibri" w:hAnsi="Calibri"/>
          <w:rtl/>
        </w:rPr>
        <w:t>–</w:t>
      </w:r>
      <w:r>
        <w:rPr>
          <w:rFonts w:ascii="Calibri" w:hAnsi="Calibri" w:hint="cs"/>
          <w:rtl/>
        </w:rPr>
        <w:t xml:space="preserve"> בחינת העדות עצמה מבחינת עקביותה, השתלבותה עם ההגיון ועם נסיון החיים ואותות האמת העולים מתוכה (ככל שעולים); השני </w:t>
      </w:r>
      <w:r>
        <w:rPr>
          <w:rFonts w:ascii="Calibri" w:hAnsi="Calibri"/>
          <w:rtl/>
        </w:rPr>
        <w:t>–</w:t>
      </w:r>
      <w:r>
        <w:rPr>
          <w:rFonts w:ascii="Calibri" w:hAnsi="Calibri" w:hint="cs"/>
          <w:rtl/>
        </w:rPr>
        <w:t xml:space="preserve"> השתלבותה של הגרסה במארג הראיות שהוצג לבית המשפט.</w:t>
      </w:r>
    </w:p>
    <w:p w:rsidR="0012565B" w:rsidRDefault="0012565B" w:rsidP="0012565B">
      <w:pPr>
        <w:spacing w:line="360" w:lineRule="auto"/>
        <w:jc w:val="both"/>
        <w:rPr>
          <w:rFonts w:ascii="Calibri" w:hAnsi="Calibri"/>
          <w:rtl/>
        </w:rPr>
      </w:pPr>
    </w:p>
    <w:p w:rsidR="000C3EA8" w:rsidRDefault="000C3EA8" w:rsidP="000C3EA8">
      <w:pPr>
        <w:spacing w:line="360" w:lineRule="auto"/>
        <w:jc w:val="both"/>
        <w:rPr>
          <w:rFonts w:ascii="Calibri" w:hAnsi="Calibri"/>
          <w:rtl/>
        </w:rPr>
      </w:pPr>
      <w:r>
        <w:rPr>
          <w:rFonts w:ascii="Calibri" w:hAnsi="Calibri" w:hint="cs"/>
          <w:rtl/>
        </w:rPr>
        <w:t xml:space="preserve">אשר לעדות המתלוננת </w:t>
      </w:r>
      <w:r>
        <w:rPr>
          <w:rFonts w:ascii="Calibri" w:hAnsi="Calibri"/>
          <w:rtl/>
        </w:rPr>
        <w:t>–</w:t>
      </w:r>
      <w:r>
        <w:rPr>
          <w:rFonts w:ascii="Calibri" w:hAnsi="Calibri" w:hint="cs"/>
          <w:rtl/>
        </w:rPr>
        <w:t xml:space="preserve"> זו מסרה גרסה התואמת את ההגיון ואת נסיון החיים: המתלוננת היתה הרווקה היחידה במפגש המתואר, כלומר שהתה במקום ללא בן זוג; הנוכחים השונים במקום שתו אלכוהול (הנאשם </w:t>
      </w:r>
      <w:r>
        <w:rPr>
          <w:rFonts w:ascii="Calibri" w:hAnsi="Calibri"/>
          <w:rtl/>
        </w:rPr>
        <w:t>–</w:t>
      </w:r>
      <w:r>
        <w:rPr>
          <w:rFonts w:ascii="Calibri" w:hAnsi="Calibri" w:hint="cs"/>
          <w:rtl/>
        </w:rPr>
        <w:t xml:space="preserve"> לדבריו </w:t>
      </w:r>
      <w:r>
        <w:rPr>
          <w:rFonts w:ascii="Calibri" w:hAnsi="Calibri"/>
          <w:rtl/>
        </w:rPr>
        <w:t>–</w:t>
      </w:r>
      <w:r>
        <w:rPr>
          <w:rFonts w:ascii="Calibri" w:hAnsi="Calibri" w:hint="cs"/>
          <w:rtl/>
        </w:rPr>
        <w:t xml:space="preserve"> שתה כמות גדולה יחסית, בין 8 </w:t>
      </w:r>
      <w:r>
        <w:rPr>
          <w:rFonts w:ascii="Calibri" w:hAnsi="Calibri"/>
          <w:rtl/>
        </w:rPr>
        <w:t>–</w:t>
      </w:r>
      <w:r>
        <w:rPr>
          <w:rFonts w:ascii="Calibri" w:hAnsi="Calibri" w:hint="cs"/>
          <w:rtl/>
        </w:rPr>
        <w:t xml:space="preserve"> 10 כוסות וודקה ואף עישן מריחואנה</w:t>
      </w:r>
      <w:r w:rsidR="00FF708E">
        <w:rPr>
          <w:rFonts w:ascii="Calibri" w:hAnsi="Calibri" w:hint="cs"/>
          <w:rtl/>
        </w:rPr>
        <w:t>)</w:t>
      </w:r>
      <w:r>
        <w:rPr>
          <w:rFonts w:ascii="Calibri" w:hAnsi="Calibri" w:hint="cs"/>
          <w:rtl/>
        </w:rPr>
        <w:t>, כשלדבריו היה - "בראש טוב", או במילים אחרות, התרופפו מנגנוני השליטה העצמית במידה מסוימת, וזאת גם אם לא עולה מהראיות, שנפגמה יכולתו להבחין בין טוב לרע או בין מותר לאסור (הנאשם עצמו עמד על כך, שלא היה שיכור במידה כזו שפגעה בשיקול דעתו).</w:t>
      </w:r>
    </w:p>
    <w:p w:rsidR="000C3EA8" w:rsidRDefault="000C3EA8" w:rsidP="000C3EA8">
      <w:pPr>
        <w:spacing w:line="360" w:lineRule="auto"/>
        <w:jc w:val="both"/>
        <w:rPr>
          <w:rFonts w:ascii="Calibri" w:hAnsi="Calibri"/>
          <w:rtl/>
        </w:rPr>
      </w:pPr>
    </w:p>
    <w:p w:rsidR="000C3EA8" w:rsidRDefault="000C3EA8" w:rsidP="000C3EA8">
      <w:pPr>
        <w:spacing w:line="360" w:lineRule="auto"/>
        <w:jc w:val="both"/>
        <w:rPr>
          <w:rFonts w:ascii="Calibri" w:hAnsi="Calibri"/>
          <w:rtl/>
        </w:rPr>
      </w:pPr>
      <w:r>
        <w:rPr>
          <w:rFonts w:ascii="Calibri" w:hAnsi="Calibri" w:hint="cs"/>
          <w:rtl/>
        </w:rPr>
        <w:t>צריכת האלכוהול והסמים אפשרו לנאשם "לאזור אומץ" ולנסות את מזלו אל מול המתלוננת, וזאת גם אם רעייתו וחברים נוספים שלו היו בקרבת מקום</w:t>
      </w:r>
      <w:r w:rsidR="00FE0226">
        <w:rPr>
          <w:rFonts w:ascii="Calibri" w:hAnsi="Calibri" w:hint="cs"/>
          <w:rtl/>
        </w:rPr>
        <w:t>.</w:t>
      </w:r>
    </w:p>
    <w:p w:rsidR="00FE0226" w:rsidRDefault="00FE0226" w:rsidP="000C3EA8">
      <w:pPr>
        <w:spacing w:line="360" w:lineRule="auto"/>
        <w:jc w:val="both"/>
        <w:rPr>
          <w:rFonts w:ascii="Calibri" w:hAnsi="Calibri"/>
          <w:rtl/>
        </w:rPr>
      </w:pPr>
      <w:r>
        <w:rPr>
          <w:rFonts w:ascii="Calibri" w:hAnsi="Calibri" w:hint="cs"/>
          <w:rtl/>
        </w:rPr>
        <w:lastRenderedPageBreak/>
        <w:t>הנאשם איתר הזדמנות, בה נכנסה המתלוננת לבית בגפה, סגר את הדלת</w:t>
      </w:r>
      <w:r w:rsidR="007B2B44">
        <w:rPr>
          <w:rFonts w:ascii="Calibri" w:hAnsi="Calibri" w:hint="cs"/>
          <w:rtl/>
        </w:rPr>
        <w:t xml:space="preserve"> (עצם סגירת הדלת, אותה לא ראתה המתלוננת, אך הסיקה אותה, מתוך כך שהיא עצמה הותירה את הדלת פתוחה והנאשם נכנס אחריה, כפי שתיארה בשחזור </w:t>
      </w:r>
      <w:r w:rsidR="007B2B44">
        <w:rPr>
          <w:rFonts w:ascii="Calibri" w:hAnsi="Calibri"/>
          <w:rtl/>
        </w:rPr>
        <w:t>–</w:t>
      </w:r>
      <w:r w:rsidR="007B2B44">
        <w:rPr>
          <w:rFonts w:ascii="Calibri" w:hAnsi="Calibri" w:hint="cs"/>
          <w:rtl/>
        </w:rPr>
        <w:t xml:space="preserve"> ת/6, מעידה על רצונו של הנאשם לבודד את המתלוננת ואת עצמו מהנעשה בחוץ)</w:t>
      </w:r>
      <w:r>
        <w:rPr>
          <w:rFonts w:ascii="Calibri" w:hAnsi="Calibri" w:hint="cs"/>
          <w:rtl/>
        </w:rPr>
        <w:t>, נצמד אליה, הרים אותה עם ידו בין רגליה, תפס אותה בפניה ונישק אותה, שלא בהסכמתה.</w:t>
      </w:r>
    </w:p>
    <w:p w:rsidR="00FE0226" w:rsidRDefault="00FE0226" w:rsidP="000C3EA8">
      <w:pPr>
        <w:spacing w:line="360" w:lineRule="auto"/>
        <w:jc w:val="both"/>
        <w:rPr>
          <w:rFonts w:ascii="Calibri" w:hAnsi="Calibri"/>
          <w:rtl/>
        </w:rPr>
      </w:pPr>
    </w:p>
    <w:p w:rsidR="00FE0226" w:rsidRDefault="00FE0226" w:rsidP="000C3EA8">
      <w:pPr>
        <w:spacing w:line="360" w:lineRule="auto"/>
        <w:jc w:val="both"/>
        <w:rPr>
          <w:rFonts w:ascii="Calibri" w:hAnsi="Calibri"/>
          <w:rtl/>
        </w:rPr>
      </w:pPr>
      <w:r>
        <w:rPr>
          <w:rFonts w:ascii="Calibri" w:hAnsi="Calibri" w:hint="cs"/>
          <w:rtl/>
        </w:rPr>
        <w:t xml:space="preserve">המתלוננת דחפה את הנאשם ובכך </w:t>
      </w:r>
      <w:r>
        <w:rPr>
          <w:rFonts w:ascii="Calibri" w:hAnsi="Calibri"/>
          <w:rtl/>
        </w:rPr>
        <w:t>–</w:t>
      </w:r>
      <w:r>
        <w:rPr>
          <w:rFonts w:ascii="Calibri" w:hAnsi="Calibri" w:hint="cs"/>
          <w:rtl/>
        </w:rPr>
        <w:t xml:space="preserve"> הבהירה לו, כי מעשיו אינם רצויים מבחינתה.</w:t>
      </w:r>
    </w:p>
    <w:p w:rsidR="00A37024" w:rsidRDefault="00A37024" w:rsidP="000C3EA8">
      <w:pPr>
        <w:spacing w:line="360" w:lineRule="auto"/>
        <w:jc w:val="both"/>
        <w:rPr>
          <w:rFonts w:ascii="Calibri" w:hAnsi="Calibri"/>
          <w:rtl/>
        </w:rPr>
      </w:pPr>
    </w:p>
    <w:p w:rsidR="00A37024" w:rsidRDefault="00A37024" w:rsidP="000C3EA8">
      <w:pPr>
        <w:spacing w:line="360" w:lineRule="auto"/>
        <w:jc w:val="both"/>
        <w:rPr>
          <w:rFonts w:ascii="Calibri" w:hAnsi="Calibri"/>
          <w:rtl/>
        </w:rPr>
      </w:pPr>
      <w:r>
        <w:rPr>
          <w:rFonts w:ascii="Calibri" w:hAnsi="Calibri" w:hint="cs"/>
          <w:rtl/>
        </w:rPr>
        <w:t xml:space="preserve">בתגובה </w:t>
      </w:r>
      <w:r>
        <w:rPr>
          <w:rFonts w:ascii="Calibri" w:hAnsi="Calibri"/>
          <w:rtl/>
        </w:rPr>
        <w:t>–</w:t>
      </w:r>
      <w:r>
        <w:rPr>
          <w:rFonts w:ascii="Calibri" w:hAnsi="Calibri" w:hint="cs"/>
          <w:rtl/>
        </w:rPr>
        <w:t xml:space="preserve"> סטר הנאשם למתלוננת והיא הבחינה בהעוויה שמלמדת על עוררות מינית אצלו, כאשר נשך את שפתיו (בלשונה </w:t>
      </w:r>
      <w:r>
        <w:rPr>
          <w:rFonts w:ascii="Calibri" w:hAnsi="Calibri"/>
          <w:rtl/>
        </w:rPr>
        <w:t>–</w:t>
      </w:r>
      <w:r>
        <w:rPr>
          <w:rFonts w:ascii="Calibri" w:hAnsi="Calibri" w:hint="cs"/>
          <w:rtl/>
        </w:rPr>
        <w:t xml:space="preserve"> הסטירה "חרמנה" אותו).</w:t>
      </w:r>
    </w:p>
    <w:p w:rsidR="00FE0226" w:rsidRDefault="00FE0226" w:rsidP="000C3EA8">
      <w:pPr>
        <w:spacing w:line="360" w:lineRule="auto"/>
        <w:jc w:val="both"/>
        <w:rPr>
          <w:rFonts w:ascii="Calibri" w:hAnsi="Calibri"/>
          <w:rtl/>
        </w:rPr>
      </w:pPr>
    </w:p>
    <w:p w:rsidR="00FE0226" w:rsidRDefault="00FE0226" w:rsidP="000C3EA8">
      <w:pPr>
        <w:spacing w:line="360" w:lineRule="auto"/>
        <w:jc w:val="both"/>
        <w:rPr>
          <w:rFonts w:ascii="Calibri" w:hAnsi="Calibri"/>
          <w:rtl/>
        </w:rPr>
      </w:pPr>
      <w:r>
        <w:rPr>
          <w:rFonts w:ascii="Calibri" w:hAnsi="Calibri" w:hint="cs"/>
          <w:rtl/>
        </w:rPr>
        <w:t xml:space="preserve">אך הנאשם, שהיה חדור מטרה </w:t>
      </w:r>
      <w:r>
        <w:rPr>
          <w:rFonts w:ascii="Calibri" w:hAnsi="Calibri"/>
          <w:rtl/>
        </w:rPr>
        <w:t>–</w:t>
      </w:r>
      <w:r>
        <w:rPr>
          <w:rFonts w:ascii="Calibri" w:hAnsi="Calibri" w:hint="cs"/>
          <w:rtl/>
        </w:rPr>
        <w:t xml:space="preserve"> איתר הזדמנות נוספת, לאחר שהמתלוננת לא חשה בטוב בשל האירוע הראשון ונכנסה שוב לבית בגפה לשטוף את פניה, הכניס אותה לחדר, נישק אותה ולאחר מכן הצמיד אותה לקיר בכוך שבין המקרר לארונות המטבח ושם הכניס את ידו לתחתוניה, פעם אחת מקדימה ופעם אחת מאחורה.</w:t>
      </w:r>
    </w:p>
    <w:p w:rsidR="00FE0226" w:rsidRDefault="00FE0226" w:rsidP="000C3EA8">
      <w:pPr>
        <w:spacing w:line="360" w:lineRule="auto"/>
        <w:jc w:val="both"/>
        <w:rPr>
          <w:rFonts w:ascii="Calibri" w:hAnsi="Calibri"/>
          <w:rtl/>
        </w:rPr>
      </w:pPr>
    </w:p>
    <w:p w:rsidR="00FE0226" w:rsidRDefault="00FE0226" w:rsidP="000C3EA8">
      <w:pPr>
        <w:spacing w:line="360" w:lineRule="auto"/>
        <w:jc w:val="both"/>
        <w:rPr>
          <w:rFonts w:ascii="Calibri" w:hAnsi="Calibri"/>
          <w:rtl/>
        </w:rPr>
      </w:pPr>
      <w:r>
        <w:rPr>
          <w:rFonts w:ascii="Calibri" w:hAnsi="Calibri" w:hint="cs"/>
          <w:rtl/>
        </w:rPr>
        <w:t xml:space="preserve">גם במקום בו נוכחים מספר אנשים וקיימת תכונה </w:t>
      </w:r>
      <w:r>
        <w:rPr>
          <w:rFonts w:ascii="Calibri" w:hAnsi="Calibri"/>
          <w:rtl/>
        </w:rPr>
        <w:t>–</w:t>
      </w:r>
      <w:r>
        <w:rPr>
          <w:rFonts w:ascii="Calibri" w:hAnsi="Calibri" w:hint="cs"/>
          <w:rtl/>
        </w:rPr>
        <w:t xml:space="preserve"> ניתן לאתר הזדמנויות כאלה, למעשים שארכו שניות בודדות, ואין בכך בבחינת דבר, שאינו מסתבר.</w:t>
      </w:r>
    </w:p>
    <w:p w:rsidR="00FE0226" w:rsidRDefault="00FE0226" w:rsidP="000C3EA8">
      <w:pPr>
        <w:spacing w:line="360" w:lineRule="auto"/>
        <w:jc w:val="both"/>
        <w:rPr>
          <w:rFonts w:ascii="Calibri" w:hAnsi="Calibri"/>
          <w:rtl/>
        </w:rPr>
      </w:pPr>
    </w:p>
    <w:p w:rsidR="00FE0226" w:rsidRDefault="00FE0226" w:rsidP="000C3EA8">
      <w:pPr>
        <w:spacing w:line="360" w:lineRule="auto"/>
        <w:jc w:val="both"/>
        <w:rPr>
          <w:rFonts w:ascii="Calibri" w:hAnsi="Calibri"/>
          <w:rtl/>
        </w:rPr>
      </w:pPr>
      <w:r>
        <w:rPr>
          <w:rFonts w:ascii="Calibri" w:hAnsi="Calibri" w:hint="cs"/>
          <w:rtl/>
        </w:rPr>
        <w:t>אותות אמת רבים עלו מגרסתה של המתלוננת, ויצוינו כעת כמה מהם:</w:t>
      </w:r>
    </w:p>
    <w:p w:rsidR="00FE0226" w:rsidRDefault="00FE0226" w:rsidP="00FE0226">
      <w:pPr>
        <w:pStyle w:val="affffc"/>
        <w:numPr>
          <w:ilvl w:val="0"/>
          <w:numId w:val="15"/>
        </w:numPr>
        <w:spacing w:line="360" w:lineRule="auto"/>
        <w:jc w:val="both"/>
        <w:rPr>
          <w:rFonts w:ascii="Calibri" w:hAnsi="Calibri"/>
        </w:rPr>
      </w:pPr>
      <w:r>
        <w:rPr>
          <w:rFonts w:ascii="Calibri" w:hAnsi="Calibri" w:hint="cs"/>
          <w:rtl/>
        </w:rPr>
        <w:t>המתלוננת ב</w:t>
      </w:r>
      <w:r w:rsidR="00FF708E">
        <w:rPr>
          <w:rFonts w:ascii="Calibri" w:hAnsi="Calibri" w:hint="cs"/>
          <w:rtl/>
        </w:rPr>
        <w:t>י</w:t>
      </w:r>
      <w:r>
        <w:rPr>
          <w:rFonts w:ascii="Calibri" w:hAnsi="Calibri" w:hint="cs"/>
          <w:rtl/>
        </w:rPr>
        <w:t>טאה ספק ב</w:t>
      </w:r>
      <w:r w:rsidR="00EE1062">
        <w:rPr>
          <w:rFonts w:ascii="Calibri" w:hAnsi="Calibri" w:hint="cs"/>
          <w:rtl/>
        </w:rPr>
        <w:t xml:space="preserve">אשר לשאלה, האם החדיר הנאשם את אצבעו באופן ממשי לפי הטבעת שלה, או </w:t>
      </w:r>
      <w:r w:rsidR="00EE1062">
        <w:rPr>
          <w:rFonts w:ascii="Calibri" w:hAnsi="Calibri"/>
          <w:rtl/>
        </w:rPr>
        <w:t>–</w:t>
      </w:r>
      <w:r w:rsidR="00EE1062">
        <w:rPr>
          <w:rFonts w:ascii="Calibri" w:hAnsi="Calibri" w:hint="cs"/>
          <w:rtl/>
        </w:rPr>
        <w:t xml:space="preserve"> שהיא נפצעה בשל פצע שהיה לה במקום. ביטוי כזה של ספק אינו אופייני למי שמבקשת לטפול אשמה על מאן דהוא, שכן, במקרה כזה, מה קל היה לה לומר, שהיתה חדירה, וכך גם היה מקבל האירוע צביון חמור בהרבה;</w:t>
      </w:r>
    </w:p>
    <w:p w:rsidR="00EE1062" w:rsidRDefault="00EE1062" w:rsidP="00FE0226">
      <w:pPr>
        <w:pStyle w:val="affffc"/>
        <w:numPr>
          <w:ilvl w:val="0"/>
          <w:numId w:val="15"/>
        </w:numPr>
        <w:spacing w:line="360" w:lineRule="auto"/>
        <w:jc w:val="both"/>
        <w:rPr>
          <w:rFonts w:ascii="Calibri" w:hAnsi="Calibri"/>
        </w:rPr>
      </w:pPr>
      <w:r>
        <w:rPr>
          <w:rFonts w:ascii="Calibri" w:hAnsi="Calibri" w:hint="cs"/>
          <w:rtl/>
        </w:rPr>
        <w:t>כאשר נשאלה המתלוננת, במהלך השחזור, האם ב</w:t>
      </w:r>
      <w:r w:rsidR="00FF708E">
        <w:rPr>
          <w:rFonts w:ascii="Calibri" w:hAnsi="Calibri" w:hint="cs"/>
          <w:rtl/>
        </w:rPr>
        <w:t>י</w:t>
      </w:r>
      <w:r>
        <w:rPr>
          <w:rFonts w:ascii="Calibri" w:hAnsi="Calibri" w:hint="cs"/>
          <w:rtl/>
        </w:rPr>
        <w:t xml:space="preserve">טאה חוסר הסכמה מפורש כלפי הנאשם, במילים, השיבה </w:t>
      </w:r>
      <w:r>
        <w:rPr>
          <w:rFonts w:ascii="Calibri" w:hAnsi="Calibri"/>
          <w:rtl/>
        </w:rPr>
        <w:t>–</w:t>
      </w:r>
      <w:r>
        <w:rPr>
          <w:rFonts w:ascii="Calibri" w:hAnsi="Calibri" w:hint="cs"/>
          <w:rtl/>
        </w:rPr>
        <w:t xml:space="preserve"> כי הדפה אותו בלבד ועמדה על כך, גם כאשר נשאלה שוב את השאלה. גם זה אינו תיאור של מי שמבקש לפגוע בנאשם או להחמיר עמו</w:t>
      </w:r>
      <w:r w:rsidR="00984B6F">
        <w:rPr>
          <w:rFonts w:ascii="Calibri" w:hAnsi="Calibri" w:hint="cs"/>
          <w:rtl/>
        </w:rPr>
        <w:t>. המתלוננת אף שיתפה, בחקירתה הנגדית בבית המשפט, בכך שמייסרת את עצמה על שלא צעקה והקימה רעש</w:t>
      </w:r>
      <w:r>
        <w:rPr>
          <w:rFonts w:ascii="Calibri" w:hAnsi="Calibri" w:hint="cs"/>
          <w:rtl/>
        </w:rPr>
        <w:t>;</w:t>
      </w:r>
    </w:p>
    <w:p w:rsidR="00A37024" w:rsidRDefault="00A37024" w:rsidP="00FE0226">
      <w:pPr>
        <w:pStyle w:val="affffc"/>
        <w:numPr>
          <w:ilvl w:val="0"/>
          <w:numId w:val="15"/>
        </w:numPr>
        <w:spacing w:line="360" w:lineRule="auto"/>
        <w:jc w:val="both"/>
        <w:rPr>
          <w:rFonts w:ascii="Calibri" w:hAnsi="Calibri"/>
        </w:rPr>
      </w:pPr>
      <w:r>
        <w:rPr>
          <w:rFonts w:ascii="Calibri" w:hAnsi="Calibri" w:hint="cs"/>
          <w:rtl/>
        </w:rPr>
        <w:lastRenderedPageBreak/>
        <w:t xml:space="preserve">תיאור המתלוננת את הסטירה שקיבלה מהנאשם ככזו, שמטרתה היתה לעורר אותו מבחינה מינית ולא כתקיפה שבאה להכאיב לה </w:t>
      </w:r>
      <w:r>
        <w:rPr>
          <w:rFonts w:ascii="Calibri" w:hAnsi="Calibri"/>
          <w:rtl/>
        </w:rPr>
        <w:t>–</w:t>
      </w:r>
      <w:r>
        <w:rPr>
          <w:rFonts w:ascii="Calibri" w:hAnsi="Calibri" w:hint="cs"/>
          <w:rtl/>
        </w:rPr>
        <w:t xml:space="preserve"> אף הוא מצביע על כך, שנמנעה מלהפריז או ליחס לנאשם כוונות זדוניות, כשהדברים לא היו ודאיים</w:t>
      </w:r>
      <w:r w:rsidR="00283153">
        <w:rPr>
          <w:rFonts w:ascii="Calibri" w:hAnsi="Calibri" w:hint="cs"/>
          <w:rtl/>
        </w:rPr>
        <w:t xml:space="preserve"> (אמנם, אין בכך כדי להביא למסקנה, שאין המדובר בתקיפה האסורה בדין, שכן המעשה לא היה בהסכמתה. אך הדבר משליך על צביונו של המעשה)</w:t>
      </w:r>
      <w:r>
        <w:rPr>
          <w:rFonts w:ascii="Calibri" w:hAnsi="Calibri" w:hint="cs"/>
          <w:rtl/>
        </w:rPr>
        <w:t>;</w:t>
      </w:r>
    </w:p>
    <w:p w:rsidR="00EE1062" w:rsidRDefault="00EE1062" w:rsidP="00FE0226">
      <w:pPr>
        <w:pStyle w:val="affffc"/>
        <w:numPr>
          <w:ilvl w:val="0"/>
          <w:numId w:val="15"/>
        </w:numPr>
        <w:spacing w:line="360" w:lineRule="auto"/>
        <w:jc w:val="both"/>
        <w:rPr>
          <w:rFonts w:ascii="Calibri" w:hAnsi="Calibri"/>
        </w:rPr>
      </w:pPr>
      <w:r>
        <w:rPr>
          <w:rFonts w:ascii="Calibri" w:hAnsi="Calibri" w:hint="cs"/>
          <w:rtl/>
        </w:rPr>
        <w:t>המתלוננת לא הכחישה שימוש בסמים וצריכת אלכוהול, אך עמדה על כך, כי לא היה בכך להשפיע על אופן תפיסת האירוע על ידה;</w:t>
      </w:r>
    </w:p>
    <w:p w:rsidR="00EE1062" w:rsidRDefault="00EE1062" w:rsidP="00625EEE">
      <w:pPr>
        <w:pStyle w:val="affffc"/>
        <w:numPr>
          <w:ilvl w:val="0"/>
          <w:numId w:val="15"/>
        </w:numPr>
        <w:spacing w:line="360" w:lineRule="auto"/>
        <w:jc w:val="both"/>
        <w:rPr>
          <w:rFonts w:ascii="Calibri" w:hAnsi="Calibri"/>
        </w:rPr>
      </w:pPr>
      <w:r>
        <w:rPr>
          <w:rFonts w:ascii="Calibri" w:hAnsi="Calibri" w:hint="cs"/>
          <w:rtl/>
        </w:rPr>
        <w:t>תיאור החלק השני של האירוע, בו נכנס הנאשם לבית כשהוא אוחז את בתו התינוקת ועושה בה מעשים מיניים בידו השניה</w:t>
      </w:r>
      <w:r w:rsidR="00064616">
        <w:rPr>
          <w:rFonts w:ascii="Calibri" w:hAnsi="Calibri" w:hint="cs"/>
          <w:rtl/>
        </w:rPr>
        <w:t xml:space="preserve">, וכאשר המתלוננת מוחה על כך </w:t>
      </w:r>
      <w:r w:rsidR="00064616">
        <w:rPr>
          <w:rFonts w:ascii="Calibri" w:hAnsi="Calibri"/>
          <w:rtl/>
        </w:rPr>
        <w:t>–</w:t>
      </w:r>
      <w:r w:rsidR="00625EEE">
        <w:rPr>
          <w:rFonts w:ascii="Calibri" w:hAnsi="Calibri" w:hint="cs"/>
          <w:rtl/>
        </w:rPr>
        <w:t xml:space="preserve"> מסתיר את ע</w:t>
      </w:r>
      <w:r w:rsidR="00064616">
        <w:rPr>
          <w:rFonts w:ascii="Calibri" w:hAnsi="Calibri" w:hint="cs"/>
          <w:rtl/>
        </w:rPr>
        <w:t>יני התינוקת</w:t>
      </w:r>
      <w:r>
        <w:rPr>
          <w:rFonts w:ascii="Calibri" w:hAnsi="Calibri" w:hint="cs"/>
          <w:rtl/>
        </w:rPr>
        <w:t xml:space="preserve"> </w:t>
      </w:r>
      <w:r>
        <w:rPr>
          <w:rFonts w:ascii="Calibri" w:hAnsi="Calibri"/>
          <w:rtl/>
        </w:rPr>
        <w:t>–</w:t>
      </w:r>
      <w:r>
        <w:rPr>
          <w:rFonts w:ascii="Calibri" w:hAnsi="Calibri" w:hint="cs"/>
          <w:rtl/>
        </w:rPr>
        <w:t xml:space="preserve"> הוא תיאור </w:t>
      </w:r>
      <w:r w:rsidR="00064616">
        <w:rPr>
          <w:rFonts w:ascii="Calibri" w:hAnsi="Calibri" w:hint="cs"/>
          <w:rtl/>
        </w:rPr>
        <w:t xml:space="preserve">כה </w:t>
      </w:r>
      <w:r>
        <w:rPr>
          <w:rFonts w:ascii="Calibri" w:hAnsi="Calibri" w:hint="cs"/>
          <w:rtl/>
        </w:rPr>
        <w:t xml:space="preserve">מיוחד, שהסיכוי, שמי </w:t>
      </w:r>
      <w:r w:rsidR="00625EEE">
        <w:rPr>
          <w:rFonts w:ascii="Calibri" w:hAnsi="Calibri" w:hint="cs"/>
          <w:rtl/>
        </w:rPr>
        <w:t>ש"בונה"</w:t>
      </w:r>
      <w:r>
        <w:rPr>
          <w:rFonts w:ascii="Calibri" w:hAnsi="Calibri" w:hint="cs"/>
          <w:rtl/>
        </w:rPr>
        <w:t xml:space="preserve"> סיפור כעלילה </w:t>
      </w:r>
      <w:r>
        <w:rPr>
          <w:rFonts w:ascii="Calibri" w:hAnsi="Calibri"/>
          <w:rtl/>
        </w:rPr>
        <w:t>–</w:t>
      </w:r>
      <w:r>
        <w:rPr>
          <w:rFonts w:ascii="Calibri" w:hAnsi="Calibri" w:hint="cs"/>
          <w:rtl/>
        </w:rPr>
        <w:t xml:space="preserve"> </w:t>
      </w:r>
      <w:r w:rsidR="00064616">
        <w:rPr>
          <w:rFonts w:ascii="Calibri" w:hAnsi="Calibri" w:hint="cs"/>
          <w:rtl/>
        </w:rPr>
        <w:t>יבדה</w:t>
      </w:r>
      <w:r>
        <w:rPr>
          <w:rFonts w:ascii="Calibri" w:hAnsi="Calibri" w:hint="cs"/>
          <w:rtl/>
        </w:rPr>
        <w:t xml:space="preserve"> אותו, הוא קטן עד אפסי. דווקא מתוך תיאור זה, שפתח פתח לשאלות ותהיות רבות מצד ההגנה </w:t>
      </w:r>
      <w:r>
        <w:rPr>
          <w:rFonts w:ascii="Calibri" w:hAnsi="Calibri"/>
          <w:rtl/>
        </w:rPr>
        <w:t>–</w:t>
      </w:r>
      <w:r>
        <w:rPr>
          <w:rFonts w:ascii="Calibri" w:hAnsi="Calibri" w:hint="cs"/>
          <w:rtl/>
        </w:rPr>
        <w:t xml:space="preserve"> ניתן ללמוד על מהימנות המתלוננת;</w:t>
      </w:r>
    </w:p>
    <w:p w:rsidR="00EE1062" w:rsidRDefault="00947B8B" w:rsidP="0023709F">
      <w:pPr>
        <w:pStyle w:val="affffc"/>
        <w:numPr>
          <w:ilvl w:val="0"/>
          <w:numId w:val="15"/>
        </w:numPr>
        <w:spacing w:line="360" w:lineRule="auto"/>
        <w:jc w:val="both"/>
        <w:rPr>
          <w:rFonts w:ascii="Calibri" w:hAnsi="Calibri"/>
        </w:rPr>
      </w:pPr>
      <w:r>
        <w:rPr>
          <w:rFonts w:ascii="Calibri" w:hAnsi="Calibri" w:hint="cs"/>
          <w:rtl/>
        </w:rPr>
        <w:t xml:space="preserve">התנהגותה של המתלוננת לאחר כל אחד מהאירועים </w:t>
      </w:r>
      <w:r>
        <w:rPr>
          <w:rFonts w:ascii="Calibri" w:hAnsi="Calibri"/>
          <w:rtl/>
        </w:rPr>
        <w:t>–</w:t>
      </w:r>
      <w:r>
        <w:rPr>
          <w:rFonts w:ascii="Calibri" w:hAnsi="Calibri" w:hint="cs"/>
          <w:rtl/>
        </w:rPr>
        <w:t xml:space="preserve"> בתחילה, בלבול וחוסר נוחות אחרי החלק הראשון ולאחר מכן </w:t>
      </w:r>
      <w:r>
        <w:rPr>
          <w:rFonts w:ascii="Calibri" w:hAnsi="Calibri"/>
          <w:rtl/>
        </w:rPr>
        <w:t>–</w:t>
      </w:r>
      <w:r>
        <w:rPr>
          <w:rFonts w:ascii="Calibri" w:hAnsi="Calibri" w:hint="cs"/>
          <w:rtl/>
        </w:rPr>
        <w:t xml:space="preserve"> כשאירע החלק השני, שהיה חמור יותר </w:t>
      </w:r>
      <w:r>
        <w:rPr>
          <w:rFonts w:ascii="Calibri" w:hAnsi="Calibri"/>
          <w:rtl/>
        </w:rPr>
        <w:t>–</w:t>
      </w:r>
      <w:r>
        <w:rPr>
          <w:rFonts w:ascii="Calibri" w:hAnsi="Calibri" w:hint="cs"/>
          <w:rtl/>
        </w:rPr>
        <w:t xml:space="preserve"> פעולה מידית לצורך עזיבת הבית</w:t>
      </w:r>
      <w:r w:rsidR="00625EEE">
        <w:rPr>
          <w:rFonts w:ascii="Calibri" w:hAnsi="Calibri" w:hint="cs"/>
          <w:rtl/>
        </w:rPr>
        <w:t xml:space="preserve"> וחזרה לדירתה </w:t>
      </w:r>
      <w:r w:rsidR="0023709F">
        <w:rPr>
          <w:rFonts w:ascii="Calibri" w:hAnsi="Calibri" w:hint="cs"/>
          <w:rtl/>
        </w:rPr>
        <w:t>ב</w:t>
      </w:r>
      <w:r w:rsidR="0023709F">
        <w:rPr>
          <w:rFonts w:ascii="Calibri" w:hAnsi="Calibri" w:hint="cs"/>
        </w:rPr>
        <w:t>XXX</w:t>
      </w:r>
      <w:r>
        <w:rPr>
          <w:rFonts w:ascii="Calibri" w:hAnsi="Calibri" w:hint="cs"/>
          <w:rtl/>
        </w:rPr>
        <w:t xml:space="preserve"> </w:t>
      </w:r>
      <w:r w:rsidR="008C7842">
        <w:rPr>
          <w:rFonts w:ascii="Calibri" w:hAnsi="Calibri"/>
          <w:rtl/>
        </w:rPr>
        <w:t>–</w:t>
      </w:r>
      <w:r>
        <w:rPr>
          <w:rFonts w:ascii="Calibri" w:hAnsi="Calibri" w:hint="cs"/>
          <w:rtl/>
        </w:rPr>
        <w:t xml:space="preserve"> </w:t>
      </w:r>
      <w:r w:rsidR="008C7842">
        <w:rPr>
          <w:rFonts w:ascii="Calibri" w:hAnsi="Calibri" w:hint="cs"/>
          <w:rtl/>
        </w:rPr>
        <w:t>מחזקת את מהימנותה;</w:t>
      </w:r>
    </w:p>
    <w:p w:rsidR="008C7842" w:rsidRDefault="008C7842" w:rsidP="008C7842">
      <w:pPr>
        <w:pStyle w:val="affffc"/>
        <w:numPr>
          <w:ilvl w:val="0"/>
          <w:numId w:val="15"/>
        </w:numPr>
        <w:spacing w:line="360" w:lineRule="auto"/>
        <w:jc w:val="both"/>
        <w:rPr>
          <w:rFonts w:ascii="Calibri" w:hAnsi="Calibri"/>
        </w:rPr>
      </w:pPr>
      <w:r w:rsidRPr="00E97F0C">
        <w:rPr>
          <w:rFonts w:ascii="Calibri" w:hAnsi="Calibri" w:hint="cs"/>
          <w:u w:val="single"/>
          <w:rtl/>
        </w:rPr>
        <w:t>תכתובת המסרונים (ת/3) וכן ההודעות הקוליות שבין המתלוננת לבין אחותה מהווה חיזוק משמעותי ביותר</w:t>
      </w:r>
      <w:r w:rsidR="00E97F0C" w:rsidRPr="00E97F0C">
        <w:rPr>
          <w:rFonts w:ascii="Calibri" w:hAnsi="Calibri" w:hint="cs"/>
          <w:u w:val="single"/>
          <w:rtl/>
        </w:rPr>
        <w:t xml:space="preserve"> לגרסתה</w:t>
      </w:r>
      <w:r>
        <w:rPr>
          <w:rFonts w:ascii="Calibri" w:hAnsi="Calibri" w:hint="cs"/>
          <w:rtl/>
        </w:rPr>
        <w:t>. מעיון והאזנה להודעות השונות מגלה בבירור את סערת הנפש בה היתה נתונה המתלוננת במוצאי יום האירוע עצמו. דווקא ביטוי</w:t>
      </w:r>
      <w:r w:rsidR="00625EEE">
        <w:rPr>
          <w:rFonts w:ascii="Calibri" w:hAnsi="Calibri" w:hint="cs"/>
          <w:rtl/>
        </w:rPr>
        <w:t>י הגנאי הקשים כלפי הנאשם וה</w:t>
      </w:r>
      <w:r>
        <w:rPr>
          <w:rFonts w:ascii="Calibri" w:hAnsi="Calibri" w:hint="cs"/>
          <w:rtl/>
        </w:rPr>
        <w:t xml:space="preserve">בעת הרצון להשיב לו כגמולו ולפגוע בו באופן קשה </w:t>
      </w:r>
      <w:r>
        <w:rPr>
          <w:rFonts w:ascii="Calibri" w:hAnsi="Calibri"/>
          <w:rtl/>
        </w:rPr>
        <w:t>–</w:t>
      </w:r>
      <w:r>
        <w:rPr>
          <w:rFonts w:ascii="Calibri" w:hAnsi="Calibri" w:hint="cs"/>
          <w:rtl/>
        </w:rPr>
        <w:t xml:space="preserve"> מחזקים את האותנטיות שבדברי המתלוננת</w:t>
      </w:r>
      <w:r w:rsidR="004621F3">
        <w:rPr>
          <w:rFonts w:ascii="Calibri" w:hAnsi="Calibri" w:hint="cs"/>
          <w:rtl/>
        </w:rPr>
        <w:t>;</w:t>
      </w:r>
    </w:p>
    <w:p w:rsidR="004621F3" w:rsidRDefault="004621F3" w:rsidP="004621F3">
      <w:pPr>
        <w:pStyle w:val="affffc"/>
        <w:numPr>
          <w:ilvl w:val="0"/>
          <w:numId w:val="15"/>
        </w:numPr>
        <w:spacing w:line="360" w:lineRule="auto"/>
        <w:jc w:val="both"/>
        <w:rPr>
          <w:rFonts w:ascii="Calibri" w:hAnsi="Calibri"/>
        </w:rPr>
      </w:pPr>
      <w:r>
        <w:rPr>
          <w:rFonts w:ascii="Calibri" w:hAnsi="Calibri" w:hint="cs"/>
          <w:rtl/>
        </w:rPr>
        <w:t>כך גם, פני</w:t>
      </w:r>
      <w:r w:rsidR="00625EEE">
        <w:rPr>
          <w:rFonts w:ascii="Calibri" w:hAnsi="Calibri" w:hint="cs"/>
          <w:rtl/>
        </w:rPr>
        <w:t>י</w:t>
      </w:r>
      <w:r>
        <w:rPr>
          <w:rFonts w:ascii="Calibri" w:hAnsi="Calibri" w:hint="cs"/>
          <w:rtl/>
        </w:rPr>
        <w:t>ת המתלוננת לממונה עליה במקום העבודה, כעולה מהאמרה ת/7, לרבות מצבה הנפשי.</w:t>
      </w:r>
    </w:p>
    <w:p w:rsidR="008C7842" w:rsidRDefault="008C7842" w:rsidP="008C7842">
      <w:pPr>
        <w:spacing w:line="360" w:lineRule="auto"/>
        <w:jc w:val="both"/>
        <w:rPr>
          <w:rFonts w:ascii="Calibri" w:hAnsi="Calibri"/>
          <w:rtl/>
        </w:rPr>
      </w:pPr>
    </w:p>
    <w:p w:rsidR="00D73A12" w:rsidRDefault="008C7842" w:rsidP="00625EEE">
      <w:pPr>
        <w:spacing w:line="360" w:lineRule="auto"/>
        <w:jc w:val="both"/>
        <w:rPr>
          <w:rFonts w:ascii="Calibri" w:hAnsi="Calibri"/>
          <w:rtl/>
        </w:rPr>
      </w:pPr>
      <w:r>
        <w:rPr>
          <w:rFonts w:ascii="Calibri" w:hAnsi="Calibri" w:hint="cs"/>
          <w:rtl/>
        </w:rPr>
        <w:t>ההגנה הצביעה על שינויים מסוימים בתיאור האירועים מפי המתלוננת</w:t>
      </w:r>
      <w:r w:rsidR="00911E2C">
        <w:rPr>
          <w:rFonts w:ascii="Calibri" w:hAnsi="Calibri" w:hint="cs"/>
          <w:rtl/>
        </w:rPr>
        <w:t xml:space="preserve">. אכן, מצא בית המשפט </w:t>
      </w:r>
      <w:r w:rsidR="009A364A">
        <w:rPr>
          <w:rFonts w:ascii="Calibri" w:hAnsi="Calibri" w:hint="cs"/>
          <w:rtl/>
        </w:rPr>
        <w:t>שלוש</w:t>
      </w:r>
      <w:r w:rsidR="00911E2C">
        <w:rPr>
          <w:rFonts w:ascii="Calibri" w:hAnsi="Calibri" w:hint="cs"/>
          <w:rtl/>
        </w:rPr>
        <w:t xml:space="preserve"> נקודות בהן קיימת אי בהירות מסוימת או התפתחות בגרסתה: האחת </w:t>
      </w:r>
      <w:r w:rsidR="00911E2C">
        <w:rPr>
          <w:rFonts w:ascii="Calibri" w:hAnsi="Calibri"/>
          <w:rtl/>
        </w:rPr>
        <w:t>–</w:t>
      </w:r>
      <w:r w:rsidR="00911E2C">
        <w:rPr>
          <w:rFonts w:ascii="Calibri" w:hAnsi="Calibri" w:hint="cs"/>
          <w:rtl/>
        </w:rPr>
        <w:t xml:space="preserve"> בנוגע לכמות האלכוהול וכן לסמים, שצרכה המתלוננת, כשבאמרתה במשטרה </w:t>
      </w:r>
      <w:r w:rsidR="00911E2C">
        <w:rPr>
          <w:rFonts w:ascii="Calibri" w:hAnsi="Calibri"/>
          <w:rtl/>
        </w:rPr>
        <w:t>–</w:t>
      </w:r>
      <w:r w:rsidR="00911E2C">
        <w:rPr>
          <w:rFonts w:ascii="Calibri" w:hAnsi="Calibri" w:hint="cs"/>
          <w:rtl/>
        </w:rPr>
        <w:t xml:space="preserve"> נ/1 </w:t>
      </w:r>
      <w:r w:rsidR="00064616">
        <w:rPr>
          <w:rFonts w:ascii="Calibri" w:hAnsi="Calibri"/>
          <w:rtl/>
        </w:rPr>
        <w:t>–</w:t>
      </w:r>
      <w:r w:rsidR="00911E2C">
        <w:rPr>
          <w:rFonts w:ascii="Calibri" w:hAnsi="Calibri" w:hint="cs"/>
          <w:rtl/>
        </w:rPr>
        <w:t xml:space="preserve"> </w:t>
      </w:r>
      <w:r w:rsidR="00064616">
        <w:rPr>
          <w:rFonts w:ascii="Calibri" w:hAnsi="Calibri" w:hint="cs"/>
          <w:rtl/>
        </w:rPr>
        <w:t xml:space="preserve">טענה, כי שתתה שתי כוסות של וודקה עם </w:t>
      </w:r>
      <w:r w:rsidR="00625EEE">
        <w:rPr>
          <w:rFonts w:ascii="Calibri" w:hAnsi="Calibri" w:hint="cs"/>
          <w:rtl/>
        </w:rPr>
        <w:t>"</w:t>
      </w:r>
      <w:r w:rsidR="00064616">
        <w:rPr>
          <w:rFonts w:ascii="Calibri" w:hAnsi="Calibri" w:hint="cs"/>
          <w:rtl/>
        </w:rPr>
        <w:t>רדבול</w:t>
      </w:r>
      <w:r w:rsidR="00625EEE">
        <w:rPr>
          <w:rFonts w:ascii="Calibri" w:hAnsi="Calibri" w:hint="cs"/>
          <w:rtl/>
        </w:rPr>
        <w:t>"</w:t>
      </w:r>
      <w:r w:rsidR="00064616">
        <w:rPr>
          <w:rFonts w:ascii="Calibri" w:hAnsi="Calibri" w:hint="cs"/>
          <w:rtl/>
        </w:rPr>
        <w:t xml:space="preserve"> ולא הזכירה כלל את נושא צריכת הסמים, ואילו בבית המשפט </w:t>
      </w:r>
      <w:r w:rsidR="00064616">
        <w:rPr>
          <w:rFonts w:ascii="Calibri" w:hAnsi="Calibri"/>
          <w:rtl/>
        </w:rPr>
        <w:t>–</w:t>
      </w:r>
      <w:r w:rsidR="00064616">
        <w:rPr>
          <w:rFonts w:ascii="Calibri" w:hAnsi="Calibri" w:hint="cs"/>
          <w:rtl/>
        </w:rPr>
        <w:t xml:space="preserve"> אישרה, בחקירתה הנגדית, כי צרכה סמים ואף, כי צרכה אלכוהול בכמות גדולה יותר, של כ- 4 </w:t>
      </w:r>
      <w:r w:rsidR="00E75E94">
        <w:rPr>
          <w:rFonts w:ascii="Calibri" w:hAnsi="Calibri"/>
          <w:rtl/>
        </w:rPr>
        <w:t>–</w:t>
      </w:r>
      <w:r w:rsidR="00E75E94">
        <w:rPr>
          <w:rFonts w:ascii="Calibri" w:hAnsi="Calibri" w:hint="cs"/>
          <w:rtl/>
        </w:rPr>
        <w:t xml:space="preserve"> 5 </w:t>
      </w:r>
      <w:r w:rsidR="00064616">
        <w:rPr>
          <w:rFonts w:ascii="Calibri" w:hAnsi="Calibri" w:hint="cs"/>
          <w:rtl/>
        </w:rPr>
        <w:t xml:space="preserve">כוסות. </w:t>
      </w:r>
      <w:r w:rsidR="00E75E94">
        <w:rPr>
          <w:rFonts w:ascii="Calibri" w:hAnsi="Calibri" w:hint="cs"/>
          <w:rtl/>
        </w:rPr>
        <w:t xml:space="preserve">המתלוננת עומתה עם </w:t>
      </w:r>
      <w:r w:rsidR="00E75E94">
        <w:rPr>
          <w:rFonts w:ascii="Calibri" w:hAnsi="Calibri" w:hint="cs"/>
          <w:rtl/>
        </w:rPr>
        <w:lastRenderedPageBreak/>
        <w:t xml:space="preserve">התפתחות גרסתה זו ומסרה, כי בנוגע לסמים </w:t>
      </w:r>
      <w:r w:rsidR="00E75E94">
        <w:rPr>
          <w:rFonts w:ascii="Calibri" w:hAnsi="Calibri"/>
          <w:rtl/>
        </w:rPr>
        <w:t>–</w:t>
      </w:r>
      <w:r w:rsidR="00E75E94">
        <w:rPr>
          <w:rFonts w:ascii="Calibri" w:hAnsi="Calibri" w:hint="cs"/>
          <w:rtl/>
        </w:rPr>
        <w:t xml:space="preserve"> לא שאלו אותה ולכן לא סיפרה על כ</w:t>
      </w:r>
      <w:r w:rsidR="004621F3">
        <w:rPr>
          <w:rFonts w:ascii="Calibri" w:hAnsi="Calibri" w:hint="cs"/>
          <w:rtl/>
        </w:rPr>
        <w:t xml:space="preserve">ך. בנוגע לאלכוהול, סיפרה, כי צריכת האלכוהול היתה לאורך כל היום. אשר לצריכת הסמים </w:t>
      </w:r>
      <w:r w:rsidR="004621F3">
        <w:rPr>
          <w:rFonts w:ascii="Calibri" w:hAnsi="Calibri"/>
          <w:rtl/>
        </w:rPr>
        <w:t>–</w:t>
      </w:r>
      <w:r w:rsidR="004621F3">
        <w:rPr>
          <w:rFonts w:ascii="Calibri" w:hAnsi="Calibri" w:hint="cs"/>
          <w:rtl/>
        </w:rPr>
        <w:t xml:space="preserve"> המדובר בפרט, שטבעי שבתחילה, לפחות, ניסו הצדדים להצניע אותו והא ראיה, שגם הנאשם וגם אחות המתלוננת </w:t>
      </w:r>
      <w:r w:rsidR="004621F3">
        <w:rPr>
          <w:rFonts w:ascii="Calibri" w:hAnsi="Calibri"/>
          <w:rtl/>
        </w:rPr>
        <w:t>–</w:t>
      </w:r>
      <w:r w:rsidR="004621F3">
        <w:rPr>
          <w:rFonts w:ascii="Calibri" w:hAnsi="Calibri" w:hint="cs"/>
          <w:rtl/>
        </w:rPr>
        <w:t xml:space="preserve"> לא סיפרו על כך בחקירותיהם במשטרה. אך כאשר נשאלה המתלוננת לראשונה על כך </w:t>
      </w:r>
      <w:r w:rsidR="004621F3">
        <w:rPr>
          <w:rFonts w:ascii="Calibri" w:hAnsi="Calibri"/>
          <w:rtl/>
        </w:rPr>
        <w:t>–</w:t>
      </w:r>
      <w:r w:rsidR="004621F3">
        <w:rPr>
          <w:rFonts w:ascii="Calibri" w:hAnsi="Calibri" w:hint="cs"/>
          <w:rtl/>
        </w:rPr>
        <w:t xml:space="preserve"> לא נמנעה מלמסור פרט זה. אשר לכמות המדויקת של האלכוהול </w:t>
      </w:r>
      <w:r w:rsidR="004621F3">
        <w:rPr>
          <w:rFonts w:ascii="Calibri" w:hAnsi="Calibri"/>
          <w:rtl/>
        </w:rPr>
        <w:t>–</w:t>
      </w:r>
      <w:r w:rsidR="004621F3">
        <w:rPr>
          <w:rFonts w:ascii="Calibri" w:hAnsi="Calibri" w:hint="cs"/>
          <w:rtl/>
        </w:rPr>
        <w:t xml:space="preserve"> יתכן, שהמתלוננת התכוונה, בחקירתה במשטרה, לאלכוהול אותו צרכה בסמוך לאירועים המתוארים ממש, או שבחלוף הזמן </w:t>
      </w:r>
      <w:r w:rsidR="004621F3">
        <w:rPr>
          <w:rFonts w:ascii="Calibri" w:hAnsi="Calibri"/>
          <w:rtl/>
        </w:rPr>
        <w:t>–</w:t>
      </w:r>
      <w:r w:rsidR="004621F3">
        <w:rPr>
          <w:rFonts w:ascii="Calibri" w:hAnsi="Calibri" w:hint="cs"/>
          <w:rtl/>
        </w:rPr>
        <w:t xml:space="preserve"> דייקה פחות בנושא זה, אך משהמתלוננת מסרה, לכל אורך הדרך, כי צרכה משקאות חריפים </w:t>
      </w:r>
      <w:r w:rsidR="004621F3">
        <w:rPr>
          <w:rFonts w:ascii="Calibri" w:hAnsi="Calibri"/>
          <w:rtl/>
        </w:rPr>
        <w:t>–</w:t>
      </w:r>
      <w:r w:rsidR="004621F3">
        <w:rPr>
          <w:rFonts w:ascii="Calibri" w:hAnsi="Calibri" w:hint="cs"/>
          <w:rtl/>
        </w:rPr>
        <w:t xml:space="preserve"> אין בית המשפט מוצא בכך שינוי משמעותי בגרסה, שיש בו כדי לפגוע במהימנותה.</w:t>
      </w:r>
      <w:r w:rsidR="00386B85">
        <w:rPr>
          <w:rFonts w:ascii="Calibri" w:hAnsi="Calibri" w:hint="cs"/>
          <w:rtl/>
        </w:rPr>
        <w:t xml:space="preserve"> אדם אינו רשמקול, אשר יתאר אירוע, בכל פעם, באופן זהה לחלוטין ופעמים שדווקא שינויים קלים בגרסה מצביעים על כך, שאין המדובר בגרסה מובנת או בדויה</w:t>
      </w:r>
      <w:r w:rsidR="00E97F0C">
        <w:rPr>
          <w:rFonts w:ascii="Calibri" w:hAnsi="Calibri" w:hint="cs"/>
          <w:rtl/>
        </w:rPr>
        <w:t>.</w:t>
      </w:r>
    </w:p>
    <w:p w:rsidR="00625EEE" w:rsidRDefault="00625EEE" w:rsidP="007452E5">
      <w:pPr>
        <w:spacing w:line="360" w:lineRule="auto"/>
        <w:jc w:val="both"/>
        <w:rPr>
          <w:rFonts w:ascii="Calibri" w:hAnsi="Calibri"/>
          <w:color w:val="FF0000"/>
          <w:rtl/>
        </w:rPr>
      </w:pPr>
    </w:p>
    <w:p w:rsidR="00086A01" w:rsidRPr="00625EEE" w:rsidRDefault="00D73A12" w:rsidP="007452E5">
      <w:pPr>
        <w:spacing w:line="360" w:lineRule="auto"/>
        <w:jc w:val="both"/>
        <w:rPr>
          <w:rFonts w:ascii="Calibri" w:hAnsi="Calibri"/>
          <w:rtl/>
        </w:rPr>
      </w:pPr>
      <w:r w:rsidRPr="00625EEE">
        <w:rPr>
          <w:rFonts w:ascii="Calibri" w:hAnsi="Calibri" w:hint="cs"/>
          <w:rtl/>
        </w:rPr>
        <w:t>ל</w:t>
      </w:r>
      <w:r w:rsidR="00E3795D">
        <w:rPr>
          <w:rFonts w:ascii="Calibri" w:hAnsi="Calibri" w:hint="cs"/>
          <w:rtl/>
        </w:rPr>
        <w:t>עני</w:t>
      </w:r>
      <w:r w:rsidRPr="00625EEE">
        <w:rPr>
          <w:rFonts w:ascii="Calibri" w:hAnsi="Calibri" w:hint="cs"/>
          <w:rtl/>
        </w:rPr>
        <w:t>ן זה,</w:t>
      </w:r>
      <w:r w:rsidR="00086A01" w:rsidRPr="00625EEE">
        <w:rPr>
          <w:rFonts w:ascii="Calibri" w:hAnsi="Calibri" w:hint="cs"/>
          <w:rtl/>
        </w:rPr>
        <w:t xml:space="preserve"> ראו </w:t>
      </w:r>
      <w:hyperlink r:id="rId10" w:history="1">
        <w:r w:rsidR="007452E5" w:rsidRPr="00625EEE">
          <w:rPr>
            <w:rStyle w:val="Hyperlink"/>
            <w:rFonts w:ascii="Calibri" w:hAnsi="Calibri" w:hint="cs"/>
            <w:color w:val="auto"/>
            <w:u w:val="none"/>
            <w:rtl/>
          </w:rPr>
          <w:t>ע"פ</w:t>
        </w:r>
        <w:r w:rsidR="00086A01" w:rsidRPr="00625EEE">
          <w:rPr>
            <w:rStyle w:val="Hyperlink"/>
            <w:rFonts w:ascii="Calibri" w:hAnsi="Calibri"/>
            <w:color w:val="auto"/>
            <w:u w:val="none"/>
            <w:rtl/>
          </w:rPr>
          <w:t xml:space="preserve"> 993/00</w:t>
        </w:r>
      </w:hyperlink>
      <w:r w:rsidR="00086A01" w:rsidRPr="00625EEE">
        <w:rPr>
          <w:rFonts w:ascii="Calibri" w:hAnsi="Calibri"/>
          <w:rtl/>
        </w:rPr>
        <w:t xml:space="preserve"> </w:t>
      </w:r>
      <w:r w:rsidR="00086A01" w:rsidRPr="00625EEE">
        <w:rPr>
          <w:rFonts w:ascii="Calibri" w:hAnsi="Calibri"/>
          <w:b/>
          <w:bCs/>
          <w:rtl/>
        </w:rPr>
        <w:t>נור נ' מדינת ישראל</w:t>
      </w:r>
      <w:r w:rsidR="00086A01" w:rsidRPr="00625EEE">
        <w:rPr>
          <w:rFonts w:ascii="Calibri" w:hAnsi="Calibri"/>
          <w:rtl/>
        </w:rPr>
        <w:t>, פ"ד נו(6) 205, ע' 233:</w:t>
      </w:r>
    </w:p>
    <w:p w:rsidR="00086A01" w:rsidRPr="00625EEE" w:rsidRDefault="00086A01" w:rsidP="00086A01">
      <w:pPr>
        <w:spacing w:line="360" w:lineRule="auto"/>
        <w:jc w:val="both"/>
        <w:rPr>
          <w:rFonts w:ascii="Calibri" w:hAnsi="Calibri"/>
          <w:rtl/>
        </w:rPr>
      </w:pPr>
    </w:p>
    <w:p w:rsidR="00086A01" w:rsidRPr="00625EEE" w:rsidRDefault="00086A01" w:rsidP="007452E5">
      <w:pPr>
        <w:spacing w:line="360" w:lineRule="auto"/>
        <w:jc w:val="both"/>
        <w:rPr>
          <w:rFonts w:ascii="Calibri" w:hAnsi="Calibri" w:cs="Aharoni"/>
          <w:rtl/>
        </w:rPr>
      </w:pPr>
      <w:r w:rsidRPr="00625EEE">
        <w:rPr>
          <w:rFonts w:ascii="Calibri" w:hAnsi="Calibri" w:cs="Aharoni"/>
          <w:rtl/>
        </w:rPr>
        <w:t>הלכה היא, כי קיומן של סתירות כמו גם אי-דיוקים בעדותו של אדם בכלל... אין בהם כשלעצמם כדי לפגום במהימנותה. ... אין לצפות מאדם כי יזכור פרטי אירוע טראומתי כאילו תיעד אותו בזמן אמת... לפיכך השאלה איננה אם קיימים אי-דיוקים ואי-התאמות בפרטים, אלא אם המיקשה כולה היא אמינה, ואם הגרעין הקשה של האירועים והתמונה הכוללת המתקבלת מן העדות והחיזוקים לה מאפשרים מסקנה בדבר אשמת הנאשם מעבר לכל ספק סביר...</w:t>
      </w:r>
    </w:p>
    <w:p w:rsidR="00086A01" w:rsidRPr="00625EEE" w:rsidRDefault="00086A01" w:rsidP="009A364A">
      <w:pPr>
        <w:spacing w:line="360" w:lineRule="auto"/>
        <w:jc w:val="both"/>
        <w:rPr>
          <w:rFonts w:ascii="Calibri" w:hAnsi="Calibri"/>
          <w:rtl/>
        </w:rPr>
      </w:pPr>
    </w:p>
    <w:p w:rsidR="007452E5" w:rsidRPr="00625EEE" w:rsidRDefault="007452E5" w:rsidP="00962A8D">
      <w:pPr>
        <w:spacing w:line="360" w:lineRule="auto"/>
        <w:jc w:val="both"/>
        <w:rPr>
          <w:rFonts w:ascii="Arial" w:hAnsi="Arial"/>
          <w:rtl/>
        </w:rPr>
      </w:pPr>
      <w:r w:rsidRPr="00625EEE">
        <w:rPr>
          <w:rFonts w:ascii="Calibri" w:hAnsi="Calibri" w:hint="cs"/>
          <w:rtl/>
        </w:rPr>
        <w:t>עוד ראו,</w:t>
      </w:r>
      <w:r w:rsidRPr="00625EEE">
        <w:rPr>
          <w:rFonts w:ascii="Arial" w:hAnsi="Arial"/>
          <w:rtl/>
        </w:rPr>
        <w:t xml:space="preserve">  </w:t>
      </w:r>
      <w:hyperlink r:id="rId11" w:history="1">
        <w:r w:rsidR="00962A8D">
          <w:rPr>
            <w:rFonts w:ascii="Arial" w:hAnsi="Arial" w:hint="cs"/>
            <w:rtl/>
          </w:rPr>
          <w:t xml:space="preserve">ע"פ </w:t>
        </w:r>
        <w:r w:rsidRPr="00625EEE">
          <w:rPr>
            <w:rFonts w:ascii="Arial" w:hAnsi="Arial"/>
            <w:rtl/>
          </w:rPr>
          <w:t xml:space="preserve">2485/00 </w:t>
        </w:r>
        <w:r w:rsidRPr="00625EEE">
          <w:rPr>
            <w:rFonts w:ascii="Arial" w:hAnsi="Arial"/>
            <w:b/>
            <w:bCs/>
            <w:rtl/>
          </w:rPr>
          <w:t>פלוני נ' מדינת ישראל</w:t>
        </w:r>
        <w:r w:rsidRPr="00625EEE">
          <w:rPr>
            <w:rFonts w:ascii="Arial" w:hAnsi="Arial"/>
            <w:rtl/>
          </w:rPr>
          <w:t xml:space="preserve"> , פ"ד נה</w:t>
        </w:r>
      </w:hyperlink>
      <w:r w:rsidRPr="00625EEE">
        <w:rPr>
          <w:rFonts w:ascii="Arial" w:hAnsi="Arial"/>
          <w:rtl/>
        </w:rPr>
        <w:t xml:space="preserve"> (2) 918:</w:t>
      </w:r>
    </w:p>
    <w:p w:rsidR="007452E5" w:rsidRPr="00625EEE" w:rsidRDefault="007452E5" w:rsidP="007452E5">
      <w:pPr>
        <w:spacing w:line="360" w:lineRule="auto"/>
        <w:jc w:val="both"/>
        <w:rPr>
          <w:rFonts w:ascii="Arial" w:hAnsi="Arial"/>
          <w:rtl/>
        </w:rPr>
      </w:pPr>
    </w:p>
    <w:p w:rsidR="007452E5" w:rsidRPr="00625EEE" w:rsidRDefault="007452E5" w:rsidP="007452E5">
      <w:pPr>
        <w:spacing w:line="360" w:lineRule="auto"/>
        <w:rPr>
          <w:rFonts w:ascii="Arial" w:hAnsi="Arial" w:cs="Aharoni"/>
          <w:rtl/>
        </w:rPr>
      </w:pPr>
      <w:r w:rsidRPr="00625EEE">
        <w:rPr>
          <w:rFonts w:ascii="Arial" w:hAnsi="Arial" w:cs="Aharoni"/>
          <w:rtl/>
        </w:rPr>
        <w:t>מטיבו של המין האנושי שאין בן-תמותה מכשיר דיוק אוטומטי... לא ייפלא, איפוא, שסתירות ואי-דיוקי-לשון שכיחים הם לא רק בדברי עדים שונים, אלה בהשוואה לאלה, כי אם גם בדבריו של עד אחד גופו, בתשובותיו בחקירה הראשית ובחקירה הנגדית, ובהתחשב בדברים אשר בא-כוח הצד האחד או הצד האחר משתדלים לשים בפיו (</w:t>
      </w:r>
      <w:hyperlink r:id="rId12" w:history="1">
        <w:r w:rsidRPr="00625EEE">
          <w:rPr>
            <w:rFonts w:ascii="Arial" w:hAnsi="Arial" w:cs="Aharoni"/>
            <w:u w:val="single"/>
            <w:rtl/>
          </w:rPr>
          <w:t>ע"פ 100/55</w:t>
        </w:r>
      </w:hyperlink>
      <w:r w:rsidRPr="00625EEE">
        <w:rPr>
          <w:rFonts w:ascii="Arial" w:hAnsi="Arial" w:cs="Aharoni"/>
          <w:rtl/>
        </w:rPr>
        <w:t xml:space="preserve"> מאיר נ' היועץ המשפטי [7], בעמ' 1224).</w:t>
      </w:r>
    </w:p>
    <w:p w:rsidR="007452E5" w:rsidRDefault="007452E5" w:rsidP="009A364A">
      <w:pPr>
        <w:spacing w:line="360" w:lineRule="auto"/>
        <w:jc w:val="both"/>
        <w:rPr>
          <w:rFonts w:ascii="Calibri" w:hAnsi="Calibri"/>
          <w:color w:val="FF0000"/>
          <w:rtl/>
        </w:rPr>
      </w:pPr>
    </w:p>
    <w:p w:rsidR="004621F3" w:rsidRDefault="006341CB" w:rsidP="00625EEE">
      <w:pPr>
        <w:spacing w:line="360" w:lineRule="auto"/>
        <w:jc w:val="both"/>
        <w:rPr>
          <w:rFonts w:ascii="Calibri" w:hAnsi="Calibri"/>
          <w:rtl/>
        </w:rPr>
      </w:pPr>
      <w:r>
        <w:rPr>
          <w:rFonts w:ascii="Calibri" w:hAnsi="Calibri" w:hint="cs"/>
          <w:rtl/>
        </w:rPr>
        <w:t xml:space="preserve">הענין השני אותו הדגישה ההגנה, הוא התבטאות המתלוננת במהלך השחזור, כעולה מהתיעוד </w:t>
      </w:r>
      <w:r w:rsidR="00E83652">
        <w:rPr>
          <w:rFonts w:ascii="Calibri" w:hAnsi="Calibri" w:hint="cs"/>
          <w:rtl/>
        </w:rPr>
        <w:t xml:space="preserve">ת/6, כי בהיותה בחדר הילדים </w:t>
      </w:r>
      <w:r w:rsidR="00E83652">
        <w:rPr>
          <w:rFonts w:ascii="Calibri" w:hAnsi="Calibri"/>
          <w:rtl/>
        </w:rPr>
        <w:t>–</w:t>
      </w:r>
      <w:r w:rsidR="00E83652">
        <w:rPr>
          <w:rFonts w:ascii="Calibri" w:hAnsi="Calibri" w:hint="cs"/>
          <w:rtl/>
        </w:rPr>
        <w:t xml:space="preserve"> לא עשה לה הנאשם דבר. המתלוננת התייחסה לענין זה בבית המשפט והסבירה, כי הבלבול והלחץ הנפשי שחוותה לאחר המעשים הביאו לכך, שבכל פעם נזכרה בפרט מסוים או השמיטה פרט אחר וכי יש לראות את כלל עדויותיה </w:t>
      </w:r>
      <w:r w:rsidR="00E83652">
        <w:rPr>
          <w:rFonts w:ascii="Calibri" w:hAnsi="Calibri"/>
          <w:rtl/>
        </w:rPr>
        <w:t>–</w:t>
      </w:r>
      <w:r w:rsidR="00E83652">
        <w:rPr>
          <w:rFonts w:ascii="Calibri" w:hAnsi="Calibri" w:hint="cs"/>
          <w:rtl/>
        </w:rPr>
        <w:t xml:space="preserve"> אמרתה במשטרה </w:t>
      </w:r>
      <w:r w:rsidR="00E83652">
        <w:rPr>
          <w:rFonts w:ascii="Calibri" w:hAnsi="Calibri"/>
          <w:rtl/>
        </w:rPr>
        <w:t>–</w:t>
      </w:r>
      <w:r w:rsidR="00E83652">
        <w:rPr>
          <w:rFonts w:ascii="Calibri" w:hAnsi="Calibri" w:hint="cs"/>
          <w:rtl/>
        </w:rPr>
        <w:t xml:space="preserve"> נ/1; העימות </w:t>
      </w:r>
      <w:r w:rsidR="00E83652">
        <w:rPr>
          <w:rFonts w:ascii="Calibri" w:hAnsi="Calibri"/>
          <w:rtl/>
        </w:rPr>
        <w:t>–</w:t>
      </w:r>
      <w:r w:rsidR="00E83652">
        <w:rPr>
          <w:rFonts w:ascii="Calibri" w:hAnsi="Calibri" w:hint="cs"/>
          <w:rtl/>
        </w:rPr>
        <w:t xml:space="preserve"> </w:t>
      </w:r>
      <w:r w:rsidR="00E83652">
        <w:rPr>
          <w:rFonts w:ascii="Calibri" w:hAnsi="Calibri" w:hint="cs"/>
          <w:rtl/>
        </w:rPr>
        <w:lastRenderedPageBreak/>
        <w:t xml:space="preserve">ת/2; השחזור </w:t>
      </w:r>
      <w:r w:rsidR="00E83652">
        <w:rPr>
          <w:rFonts w:ascii="Calibri" w:hAnsi="Calibri"/>
          <w:rtl/>
        </w:rPr>
        <w:t>–</w:t>
      </w:r>
      <w:r w:rsidR="00E83652">
        <w:rPr>
          <w:rFonts w:ascii="Calibri" w:hAnsi="Calibri" w:hint="cs"/>
          <w:rtl/>
        </w:rPr>
        <w:t xml:space="preserve"> ת/6 </w:t>
      </w:r>
      <w:r w:rsidR="00E83652">
        <w:rPr>
          <w:rFonts w:ascii="Calibri" w:hAnsi="Calibri"/>
          <w:rtl/>
        </w:rPr>
        <w:t>–</w:t>
      </w:r>
      <w:r w:rsidR="00E83652">
        <w:rPr>
          <w:rFonts w:ascii="Calibri" w:hAnsi="Calibri" w:hint="cs"/>
          <w:rtl/>
        </w:rPr>
        <w:t xml:space="preserve"> כמקשה אחת. בית המשפט מקבל הסבר זה. </w:t>
      </w:r>
      <w:r w:rsidR="009A364A">
        <w:rPr>
          <w:rFonts w:ascii="Calibri" w:hAnsi="Calibri" w:hint="cs"/>
          <w:rtl/>
        </w:rPr>
        <w:t xml:space="preserve">זו התנהגות אשר במקרים רבים אופיינית לנפגעות עבירות </w:t>
      </w:r>
      <w:r w:rsidR="009A364A" w:rsidRPr="00625EEE">
        <w:rPr>
          <w:rFonts w:ascii="Calibri" w:hAnsi="Calibri" w:hint="cs"/>
          <w:rtl/>
        </w:rPr>
        <w:t>מין</w:t>
      </w:r>
      <w:r w:rsidR="00625EEE">
        <w:rPr>
          <w:rFonts w:ascii="Calibri" w:hAnsi="Calibri" w:hint="cs"/>
          <w:rtl/>
        </w:rPr>
        <w:t xml:space="preserve">, </w:t>
      </w:r>
      <w:r w:rsidR="009A364A" w:rsidRPr="00625EEE">
        <w:rPr>
          <w:rFonts w:ascii="Calibri" w:hAnsi="Calibri" w:hint="cs"/>
          <w:rtl/>
        </w:rPr>
        <w:t>ביחוד</w:t>
      </w:r>
      <w:r w:rsidR="009A364A">
        <w:rPr>
          <w:rFonts w:ascii="Calibri" w:hAnsi="Calibri" w:hint="cs"/>
          <w:rtl/>
        </w:rPr>
        <w:t xml:space="preserve"> כאשר, במקרה דנן, עולה בבירור </w:t>
      </w:r>
      <w:r w:rsidR="00625EEE">
        <w:rPr>
          <w:rFonts w:ascii="Calibri" w:hAnsi="Calibri" w:hint="cs"/>
          <w:rtl/>
        </w:rPr>
        <w:t>מ</w:t>
      </w:r>
      <w:r w:rsidR="009A364A">
        <w:rPr>
          <w:rFonts w:ascii="Calibri" w:hAnsi="Calibri" w:hint="cs"/>
          <w:rtl/>
        </w:rPr>
        <w:t>ראיות אובייקטיביות</w:t>
      </w:r>
      <w:r w:rsidR="00625EEE">
        <w:rPr>
          <w:rFonts w:ascii="Calibri" w:hAnsi="Calibri" w:hint="cs"/>
          <w:rtl/>
        </w:rPr>
        <w:t>,</w:t>
      </w:r>
      <w:r w:rsidR="009A364A">
        <w:rPr>
          <w:rFonts w:ascii="Calibri" w:hAnsi="Calibri" w:hint="cs"/>
          <w:rtl/>
        </w:rPr>
        <w:t xml:space="preserve"> כגון חליפת המסרונים וההודעות - ת/3 ועדות הממונה במקום העבודה - ת/7, כי המתלוננת </w:t>
      </w:r>
      <w:r w:rsidR="000136E3">
        <w:rPr>
          <w:rFonts w:ascii="Calibri" w:hAnsi="Calibri" w:hint="cs"/>
          <w:rtl/>
        </w:rPr>
        <w:t>היתה</w:t>
      </w:r>
      <w:r w:rsidR="009A364A">
        <w:rPr>
          <w:rFonts w:ascii="Calibri" w:hAnsi="Calibri" w:hint="cs"/>
          <w:rtl/>
        </w:rPr>
        <w:t xml:space="preserve"> נתונה בסערת רגשות זמן רב לאחר האירוע.</w:t>
      </w:r>
    </w:p>
    <w:p w:rsidR="00086A01" w:rsidRDefault="00086A01" w:rsidP="009A364A">
      <w:pPr>
        <w:spacing w:line="360" w:lineRule="auto"/>
        <w:jc w:val="both"/>
        <w:rPr>
          <w:rFonts w:ascii="Calibri" w:hAnsi="Calibri"/>
          <w:rtl/>
        </w:rPr>
      </w:pPr>
    </w:p>
    <w:p w:rsidR="00086A01" w:rsidRPr="00625EEE" w:rsidRDefault="007452E5" w:rsidP="00086A01">
      <w:pPr>
        <w:spacing w:line="360" w:lineRule="auto"/>
        <w:jc w:val="both"/>
        <w:rPr>
          <w:rFonts w:ascii="Calibri" w:hAnsi="Calibri"/>
          <w:rtl/>
        </w:rPr>
      </w:pPr>
      <w:r w:rsidRPr="00625EEE">
        <w:rPr>
          <w:rFonts w:ascii="Calibri" w:hAnsi="Calibri" w:hint="cs"/>
          <w:rtl/>
        </w:rPr>
        <w:t>ראו</w:t>
      </w:r>
      <w:r w:rsidR="00086A01" w:rsidRPr="00625EEE">
        <w:rPr>
          <w:rFonts w:ascii="Calibri" w:hAnsi="Calibri" w:hint="cs"/>
          <w:rtl/>
        </w:rPr>
        <w:t xml:space="preserve"> ע"פ 5633/12 </w:t>
      </w:r>
      <w:r w:rsidR="00086A01" w:rsidRPr="00625EEE">
        <w:rPr>
          <w:rFonts w:ascii="Calibri" w:hAnsi="Calibri" w:hint="cs"/>
          <w:b/>
          <w:bCs/>
          <w:rtl/>
        </w:rPr>
        <w:t>ניימן נ' מדינת ישראל</w:t>
      </w:r>
      <w:r w:rsidR="00086A01" w:rsidRPr="00625EEE">
        <w:rPr>
          <w:rFonts w:ascii="Calibri" w:hAnsi="Calibri" w:hint="cs"/>
          <w:rtl/>
        </w:rPr>
        <w:t xml:space="preserve"> (להלן: "</w:t>
      </w:r>
      <w:r w:rsidR="00086A01" w:rsidRPr="00625EEE">
        <w:rPr>
          <w:rFonts w:ascii="Calibri" w:hAnsi="Calibri" w:hint="cs"/>
          <w:b/>
          <w:bCs/>
          <w:rtl/>
        </w:rPr>
        <w:t>ענין ניימן</w:t>
      </w:r>
      <w:r w:rsidR="00086A01" w:rsidRPr="00625EEE">
        <w:rPr>
          <w:rFonts w:ascii="Calibri" w:hAnsi="Calibri" w:hint="cs"/>
          <w:rtl/>
        </w:rPr>
        <w:t>") (פורסם במאגרים)</w:t>
      </w:r>
      <w:r w:rsidR="003107CB" w:rsidRPr="00625EEE">
        <w:rPr>
          <w:rFonts w:ascii="Calibri" w:hAnsi="Calibri" w:hint="cs"/>
          <w:rtl/>
        </w:rPr>
        <w:t xml:space="preserve">, סעיף 26 </w:t>
      </w:r>
      <w:r w:rsidR="00086A01" w:rsidRPr="00625EEE">
        <w:rPr>
          <w:rFonts w:ascii="Calibri" w:hAnsi="Calibri" w:hint="cs"/>
          <w:rtl/>
        </w:rPr>
        <w:t>לפסק הדין:</w:t>
      </w:r>
    </w:p>
    <w:p w:rsidR="00086A01" w:rsidRPr="00625EEE" w:rsidRDefault="00086A01" w:rsidP="00086A01">
      <w:pPr>
        <w:spacing w:line="360" w:lineRule="auto"/>
        <w:jc w:val="both"/>
        <w:rPr>
          <w:rFonts w:ascii="Calibri" w:hAnsi="Calibri"/>
          <w:rtl/>
        </w:rPr>
      </w:pPr>
    </w:p>
    <w:p w:rsidR="00086A01" w:rsidRPr="00625EEE" w:rsidRDefault="00086A01" w:rsidP="00086A01">
      <w:pPr>
        <w:tabs>
          <w:tab w:val="left" w:pos="800"/>
          <w:tab w:val="num" w:pos="907"/>
        </w:tabs>
        <w:overflowPunct w:val="0"/>
        <w:autoSpaceDE w:val="0"/>
        <w:autoSpaceDN w:val="0"/>
        <w:adjustRightInd w:val="0"/>
        <w:spacing w:line="360" w:lineRule="auto"/>
        <w:rPr>
          <w:rFonts w:ascii="Garamond" w:hAnsi="Garamond" w:cs="Aharoni"/>
          <w:spacing w:val="10"/>
          <w:rtl/>
        </w:rPr>
      </w:pPr>
      <w:r w:rsidRPr="00625EEE">
        <w:rPr>
          <w:rFonts w:ascii="Garamond" w:hAnsi="Garamond" w:cs="Aharoni" w:hint="eastAsia"/>
          <w:spacing w:val="10"/>
          <w:rtl/>
        </w:rPr>
        <w:t>נחזור</w:t>
      </w:r>
      <w:r w:rsidRPr="00625EEE">
        <w:rPr>
          <w:rFonts w:ascii="Garamond" w:hAnsi="Garamond" w:cs="Aharoni"/>
          <w:spacing w:val="10"/>
          <w:rtl/>
        </w:rPr>
        <w:t xml:space="preserve"> </w:t>
      </w:r>
      <w:r w:rsidRPr="00625EEE">
        <w:rPr>
          <w:rFonts w:ascii="Garamond" w:hAnsi="Garamond" w:cs="Aharoni" w:hint="eastAsia"/>
          <w:spacing w:val="10"/>
          <w:rtl/>
        </w:rPr>
        <w:t>ונזכיר</w:t>
      </w:r>
      <w:r w:rsidRPr="00625EEE">
        <w:rPr>
          <w:rFonts w:ascii="Garamond" w:hAnsi="Garamond" w:cs="Aharoni"/>
          <w:spacing w:val="10"/>
          <w:rtl/>
        </w:rPr>
        <w:t xml:space="preserve">, </w:t>
      </w:r>
      <w:r w:rsidRPr="00625EEE">
        <w:rPr>
          <w:rFonts w:ascii="Garamond" w:hAnsi="Garamond" w:cs="Aharoni" w:hint="eastAsia"/>
          <w:spacing w:val="10"/>
          <w:rtl/>
        </w:rPr>
        <w:t>בהקשר</w:t>
      </w:r>
      <w:r w:rsidRPr="00625EEE">
        <w:rPr>
          <w:rFonts w:ascii="Garamond" w:hAnsi="Garamond" w:cs="Aharoni"/>
          <w:spacing w:val="10"/>
          <w:rtl/>
        </w:rPr>
        <w:t xml:space="preserve"> </w:t>
      </w:r>
      <w:r w:rsidRPr="00625EEE">
        <w:rPr>
          <w:rFonts w:ascii="Garamond" w:hAnsi="Garamond" w:cs="Aharoni" w:hint="eastAsia"/>
          <w:spacing w:val="10"/>
          <w:rtl/>
        </w:rPr>
        <w:t>זה</w:t>
      </w:r>
      <w:r w:rsidRPr="00625EEE">
        <w:rPr>
          <w:rFonts w:ascii="Garamond" w:hAnsi="Garamond" w:cs="Aharoni"/>
          <w:spacing w:val="10"/>
          <w:rtl/>
        </w:rPr>
        <w:t xml:space="preserve">, </w:t>
      </w:r>
      <w:r w:rsidRPr="00625EEE">
        <w:rPr>
          <w:rFonts w:ascii="Garamond" w:hAnsi="Garamond" w:cs="Aharoni" w:hint="eastAsia"/>
          <w:spacing w:val="10"/>
          <w:rtl/>
        </w:rPr>
        <w:t>כי</w:t>
      </w:r>
      <w:r w:rsidRPr="00625EEE">
        <w:rPr>
          <w:rFonts w:ascii="Garamond" w:hAnsi="Garamond" w:cs="Aharoni"/>
          <w:spacing w:val="10"/>
          <w:rtl/>
        </w:rPr>
        <w:t xml:space="preserve"> </w:t>
      </w:r>
      <w:r w:rsidRPr="00625EEE">
        <w:rPr>
          <w:rFonts w:ascii="Garamond" w:hAnsi="Garamond" w:cs="Aharoni" w:hint="eastAsia"/>
          <w:spacing w:val="10"/>
          <w:rtl/>
        </w:rPr>
        <w:t>בשל</w:t>
      </w:r>
      <w:r w:rsidRPr="00625EEE">
        <w:rPr>
          <w:rFonts w:ascii="Garamond" w:hAnsi="Garamond" w:cs="Aharoni"/>
          <w:spacing w:val="10"/>
          <w:rtl/>
        </w:rPr>
        <w:t xml:space="preserve"> </w:t>
      </w:r>
      <w:r w:rsidRPr="00625EEE">
        <w:rPr>
          <w:rFonts w:ascii="Garamond" w:hAnsi="Garamond" w:cs="Aharoni" w:hint="eastAsia"/>
          <w:spacing w:val="10"/>
          <w:rtl/>
        </w:rPr>
        <w:t>השפעותיהן</w:t>
      </w:r>
      <w:r w:rsidRPr="00625EEE">
        <w:rPr>
          <w:rFonts w:ascii="Garamond" w:hAnsi="Garamond" w:cs="Aharoni"/>
          <w:spacing w:val="10"/>
          <w:rtl/>
        </w:rPr>
        <w:t xml:space="preserve"> </w:t>
      </w:r>
      <w:r w:rsidRPr="00625EEE">
        <w:rPr>
          <w:rFonts w:ascii="Garamond" w:hAnsi="Garamond" w:cs="Aharoni" w:hint="eastAsia"/>
          <w:spacing w:val="10"/>
          <w:rtl/>
        </w:rPr>
        <w:t>הייחודיות</w:t>
      </w:r>
      <w:r w:rsidRPr="00625EEE">
        <w:rPr>
          <w:rFonts w:ascii="Garamond" w:hAnsi="Garamond" w:cs="Aharoni"/>
          <w:spacing w:val="10"/>
          <w:rtl/>
        </w:rPr>
        <w:t xml:space="preserve"> </w:t>
      </w:r>
      <w:r w:rsidRPr="00625EEE">
        <w:rPr>
          <w:rFonts w:ascii="Garamond" w:hAnsi="Garamond" w:cs="Aharoni" w:hint="eastAsia"/>
          <w:spacing w:val="10"/>
          <w:rtl/>
        </w:rPr>
        <w:t>של</w:t>
      </w:r>
      <w:r w:rsidRPr="00625EEE">
        <w:rPr>
          <w:rFonts w:ascii="Garamond" w:hAnsi="Garamond" w:cs="Aharoni"/>
          <w:spacing w:val="10"/>
          <w:rtl/>
        </w:rPr>
        <w:t xml:space="preserve"> </w:t>
      </w:r>
      <w:r w:rsidRPr="00625EEE">
        <w:rPr>
          <w:rFonts w:ascii="Garamond" w:hAnsi="Garamond" w:cs="Aharoni" w:hint="eastAsia"/>
          <w:spacing w:val="10"/>
          <w:rtl/>
        </w:rPr>
        <w:t>עבירות</w:t>
      </w:r>
      <w:r w:rsidRPr="00625EEE">
        <w:rPr>
          <w:rFonts w:ascii="Garamond" w:hAnsi="Garamond" w:cs="Aharoni"/>
          <w:spacing w:val="10"/>
          <w:rtl/>
        </w:rPr>
        <w:t xml:space="preserve"> </w:t>
      </w:r>
      <w:r w:rsidRPr="00625EEE">
        <w:rPr>
          <w:rFonts w:ascii="Garamond" w:hAnsi="Garamond" w:cs="Aharoni" w:hint="eastAsia"/>
          <w:spacing w:val="10"/>
          <w:rtl/>
        </w:rPr>
        <w:t>מין</w:t>
      </w:r>
      <w:r w:rsidRPr="00625EEE">
        <w:rPr>
          <w:rFonts w:ascii="Garamond" w:hAnsi="Garamond" w:cs="Aharoni"/>
          <w:spacing w:val="10"/>
          <w:rtl/>
        </w:rPr>
        <w:t xml:space="preserve"> </w:t>
      </w:r>
      <w:r w:rsidRPr="00625EEE">
        <w:rPr>
          <w:rFonts w:ascii="Garamond" w:hAnsi="Garamond" w:cs="Aharoni" w:hint="eastAsia"/>
          <w:spacing w:val="10"/>
          <w:rtl/>
        </w:rPr>
        <w:t>על</w:t>
      </w:r>
      <w:r w:rsidRPr="00625EEE">
        <w:rPr>
          <w:rFonts w:ascii="Garamond" w:hAnsi="Garamond" w:cs="Aharoni"/>
          <w:spacing w:val="10"/>
          <w:rtl/>
        </w:rPr>
        <w:t xml:space="preserve"> </w:t>
      </w:r>
      <w:r w:rsidRPr="00625EEE">
        <w:rPr>
          <w:rFonts w:ascii="Garamond" w:hAnsi="Garamond" w:cs="Aharoni" w:hint="eastAsia"/>
          <w:spacing w:val="10"/>
          <w:rtl/>
        </w:rPr>
        <w:t>קורבנותיהם</w:t>
      </w:r>
      <w:r w:rsidRPr="00625EEE">
        <w:rPr>
          <w:rFonts w:ascii="Garamond" w:hAnsi="Garamond" w:cs="Aharoni"/>
          <w:spacing w:val="10"/>
          <w:rtl/>
        </w:rPr>
        <w:t xml:space="preserve">, </w:t>
      </w:r>
      <w:r w:rsidRPr="00625EEE">
        <w:rPr>
          <w:rFonts w:ascii="Garamond" w:hAnsi="Garamond" w:cs="Aharoni" w:hint="eastAsia"/>
          <w:spacing w:val="10"/>
          <w:rtl/>
        </w:rPr>
        <w:t>הרי</w:t>
      </w:r>
      <w:r w:rsidRPr="00625EEE">
        <w:rPr>
          <w:rFonts w:ascii="Garamond" w:hAnsi="Garamond" w:cs="Aharoni"/>
          <w:spacing w:val="10"/>
          <w:rtl/>
        </w:rPr>
        <w:t xml:space="preserve">, </w:t>
      </w:r>
      <w:r w:rsidRPr="00625EEE">
        <w:rPr>
          <w:rFonts w:ascii="Garamond" w:hAnsi="Garamond" w:cs="Aharoni" w:hint="eastAsia"/>
          <w:spacing w:val="10"/>
          <w:rtl/>
        </w:rPr>
        <w:t>שבניגוד</w:t>
      </w:r>
      <w:r w:rsidRPr="00625EEE">
        <w:rPr>
          <w:rFonts w:ascii="Garamond" w:hAnsi="Garamond" w:cs="Aharoni"/>
          <w:spacing w:val="10"/>
          <w:rtl/>
        </w:rPr>
        <w:t xml:space="preserve"> </w:t>
      </w:r>
      <w:r w:rsidRPr="00625EEE">
        <w:rPr>
          <w:rFonts w:ascii="Garamond" w:hAnsi="Garamond" w:cs="Aharoni" w:hint="eastAsia"/>
          <w:spacing w:val="10"/>
          <w:rtl/>
        </w:rPr>
        <w:t>למקרים</w:t>
      </w:r>
      <w:r w:rsidRPr="00625EEE">
        <w:rPr>
          <w:rFonts w:ascii="Garamond" w:hAnsi="Garamond" w:cs="Aharoni"/>
          <w:spacing w:val="10"/>
          <w:rtl/>
        </w:rPr>
        <w:t xml:space="preserve"> </w:t>
      </w:r>
      <w:r w:rsidRPr="00625EEE">
        <w:rPr>
          <w:rFonts w:ascii="Garamond" w:hAnsi="Garamond" w:cs="Aharoni" w:hint="eastAsia"/>
          <w:spacing w:val="10"/>
          <w:rtl/>
        </w:rPr>
        <w:t>אחרים</w:t>
      </w:r>
      <w:r w:rsidRPr="00625EEE">
        <w:rPr>
          <w:rFonts w:ascii="Garamond" w:hAnsi="Garamond" w:cs="Aharoni"/>
          <w:spacing w:val="10"/>
          <w:rtl/>
        </w:rPr>
        <w:t xml:space="preserve">, </w:t>
      </w:r>
      <w:r w:rsidRPr="00625EEE">
        <w:rPr>
          <w:rFonts w:ascii="Garamond" w:hAnsi="Garamond" w:cs="Aharoni" w:hint="eastAsia"/>
          <w:spacing w:val="10"/>
          <w:rtl/>
        </w:rPr>
        <w:t>אין</w:t>
      </w:r>
      <w:r w:rsidRPr="00625EEE">
        <w:rPr>
          <w:rFonts w:ascii="Garamond" w:hAnsi="Garamond" w:cs="Aharoni"/>
          <w:spacing w:val="10"/>
          <w:rtl/>
        </w:rPr>
        <w:t xml:space="preserve"> </w:t>
      </w:r>
      <w:r w:rsidRPr="00625EEE">
        <w:rPr>
          <w:rFonts w:ascii="Garamond" w:hAnsi="Garamond" w:cs="Aharoni" w:hint="eastAsia"/>
          <w:spacing w:val="10"/>
          <w:rtl/>
        </w:rPr>
        <w:t>לצפות</w:t>
      </w:r>
      <w:r w:rsidRPr="00625EEE">
        <w:rPr>
          <w:rFonts w:ascii="Garamond" w:hAnsi="Garamond" w:cs="Aharoni"/>
          <w:spacing w:val="10"/>
          <w:rtl/>
        </w:rPr>
        <w:t xml:space="preserve"> </w:t>
      </w:r>
      <w:r w:rsidRPr="00625EEE">
        <w:rPr>
          <w:rFonts w:ascii="Garamond" w:hAnsi="Garamond" w:cs="Aharoni" w:hint="eastAsia"/>
          <w:spacing w:val="10"/>
          <w:rtl/>
        </w:rPr>
        <w:t>כי</w:t>
      </w:r>
      <w:r w:rsidRPr="00625EEE">
        <w:rPr>
          <w:rFonts w:ascii="Garamond" w:hAnsi="Garamond" w:cs="Aharoni"/>
          <w:spacing w:val="10"/>
          <w:rtl/>
        </w:rPr>
        <w:t xml:space="preserve"> </w:t>
      </w:r>
      <w:r w:rsidRPr="00625EEE">
        <w:rPr>
          <w:rFonts w:ascii="Garamond" w:hAnsi="Garamond" w:cs="Aharoni" w:hint="eastAsia"/>
          <w:spacing w:val="10"/>
          <w:rtl/>
        </w:rPr>
        <w:t>גרסתם</w:t>
      </w:r>
      <w:r w:rsidRPr="00625EEE">
        <w:rPr>
          <w:rFonts w:ascii="Garamond" w:hAnsi="Garamond" w:cs="Aharoni"/>
          <w:spacing w:val="10"/>
          <w:rtl/>
        </w:rPr>
        <w:t xml:space="preserve"> </w:t>
      </w:r>
      <w:r w:rsidRPr="00625EEE">
        <w:rPr>
          <w:rFonts w:ascii="Garamond" w:hAnsi="Garamond" w:cs="Aharoni" w:hint="eastAsia"/>
          <w:spacing w:val="10"/>
          <w:rtl/>
        </w:rPr>
        <w:t>של</w:t>
      </w:r>
      <w:r w:rsidRPr="00625EEE">
        <w:rPr>
          <w:rFonts w:ascii="Garamond" w:hAnsi="Garamond" w:cs="Aharoni"/>
          <w:spacing w:val="10"/>
          <w:rtl/>
        </w:rPr>
        <w:t xml:space="preserve"> </w:t>
      </w:r>
      <w:r w:rsidRPr="00625EEE">
        <w:rPr>
          <w:rFonts w:ascii="Garamond" w:hAnsi="Garamond" w:cs="Aharoni" w:hint="eastAsia"/>
          <w:spacing w:val="10"/>
          <w:rtl/>
        </w:rPr>
        <w:t>קורבנות</w:t>
      </w:r>
      <w:r w:rsidRPr="00625EEE">
        <w:rPr>
          <w:rFonts w:ascii="Garamond" w:hAnsi="Garamond" w:cs="Aharoni"/>
          <w:spacing w:val="10"/>
          <w:rtl/>
        </w:rPr>
        <w:t xml:space="preserve"> </w:t>
      </w:r>
      <w:r w:rsidRPr="00625EEE">
        <w:rPr>
          <w:rFonts w:ascii="Garamond" w:hAnsi="Garamond" w:cs="Aharoni" w:hint="eastAsia"/>
          <w:spacing w:val="10"/>
          <w:rtl/>
        </w:rPr>
        <w:t>עבירות</w:t>
      </w:r>
      <w:r w:rsidRPr="00625EEE">
        <w:rPr>
          <w:rFonts w:ascii="Garamond" w:hAnsi="Garamond" w:cs="Aharoni"/>
          <w:spacing w:val="10"/>
          <w:rtl/>
        </w:rPr>
        <w:t xml:space="preserve"> </w:t>
      </w:r>
      <w:r w:rsidRPr="00625EEE">
        <w:rPr>
          <w:rFonts w:ascii="Garamond" w:hAnsi="Garamond" w:cs="Aharoni" w:hint="eastAsia"/>
          <w:spacing w:val="10"/>
          <w:rtl/>
        </w:rPr>
        <w:t>אלה</w:t>
      </w:r>
      <w:r w:rsidRPr="00625EEE">
        <w:rPr>
          <w:rFonts w:ascii="Garamond" w:hAnsi="Garamond" w:cs="Aharoni"/>
          <w:spacing w:val="10"/>
          <w:rtl/>
        </w:rPr>
        <w:t xml:space="preserve">, </w:t>
      </w:r>
      <w:r w:rsidRPr="00625EEE">
        <w:rPr>
          <w:rFonts w:ascii="Garamond" w:hAnsi="Garamond" w:cs="Aharoni" w:hint="eastAsia"/>
          <w:spacing w:val="10"/>
          <w:rtl/>
        </w:rPr>
        <w:t>תהא</w:t>
      </w:r>
      <w:r w:rsidRPr="00625EEE">
        <w:rPr>
          <w:rFonts w:ascii="Garamond" w:hAnsi="Garamond" w:cs="Aharoni"/>
          <w:spacing w:val="10"/>
          <w:rtl/>
        </w:rPr>
        <w:t xml:space="preserve"> </w:t>
      </w:r>
      <w:r w:rsidRPr="00625EEE">
        <w:rPr>
          <w:rFonts w:ascii="Garamond" w:hAnsi="Garamond" w:cs="Aharoni" w:hint="eastAsia"/>
          <w:spacing w:val="10"/>
          <w:rtl/>
        </w:rPr>
        <w:t>שלמה</w:t>
      </w:r>
      <w:r w:rsidRPr="00625EEE">
        <w:rPr>
          <w:rFonts w:ascii="Garamond" w:hAnsi="Garamond" w:cs="Aharoni"/>
          <w:spacing w:val="10"/>
          <w:rtl/>
        </w:rPr>
        <w:t xml:space="preserve">, </w:t>
      </w:r>
      <w:r w:rsidRPr="00625EEE">
        <w:rPr>
          <w:rFonts w:ascii="Garamond" w:hAnsi="Garamond" w:cs="Aharoni" w:hint="eastAsia"/>
          <w:spacing w:val="10"/>
          <w:rtl/>
        </w:rPr>
        <w:t>עקבית</w:t>
      </w:r>
      <w:r w:rsidRPr="00625EEE">
        <w:rPr>
          <w:rFonts w:ascii="Garamond" w:hAnsi="Garamond" w:cs="Aharoni"/>
          <w:spacing w:val="10"/>
          <w:rtl/>
        </w:rPr>
        <w:t xml:space="preserve">, </w:t>
      </w:r>
      <w:r w:rsidRPr="00625EEE">
        <w:rPr>
          <w:rFonts w:ascii="Garamond" w:hAnsi="Garamond" w:cs="Aharoni" w:hint="eastAsia"/>
          <w:spacing w:val="10"/>
          <w:rtl/>
        </w:rPr>
        <w:t>קוהרנטית</w:t>
      </w:r>
      <w:r w:rsidRPr="00625EEE">
        <w:rPr>
          <w:rFonts w:ascii="Garamond" w:hAnsi="Garamond" w:cs="Aharoni"/>
          <w:spacing w:val="10"/>
          <w:rtl/>
        </w:rPr>
        <w:t xml:space="preserve">, </w:t>
      </w:r>
      <w:r w:rsidRPr="00625EEE">
        <w:rPr>
          <w:rFonts w:ascii="Garamond" w:hAnsi="Garamond" w:cs="Aharoni" w:hint="eastAsia"/>
          <w:spacing w:val="10"/>
          <w:rtl/>
        </w:rPr>
        <w:t>וחסרת</w:t>
      </w:r>
      <w:r w:rsidRPr="00625EEE">
        <w:rPr>
          <w:rFonts w:ascii="Garamond" w:hAnsi="Garamond" w:cs="Aharoni"/>
          <w:spacing w:val="10"/>
          <w:rtl/>
        </w:rPr>
        <w:t xml:space="preserve"> </w:t>
      </w:r>
      <w:r w:rsidRPr="00625EEE">
        <w:rPr>
          <w:rFonts w:ascii="Garamond" w:hAnsi="Garamond" w:cs="Aharoni" w:hint="eastAsia"/>
          <w:spacing w:val="10"/>
          <w:rtl/>
        </w:rPr>
        <w:t>אי</w:t>
      </w:r>
      <w:r w:rsidRPr="00625EEE">
        <w:rPr>
          <w:rFonts w:ascii="Garamond" w:hAnsi="Garamond" w:cs="Aharoni"/>
          <w:spacing w:val="10"/>
          <w:rtl/>
        </w:rPr>
        <w:t>-</w:t>
      </w:r>
      <w:r w:rsidRPr="00625EEE">
        <w:rPr>
          <w:rFonts w:ascii="Garamond" w:hAnsi="Garamond" w:cs="Aharoni" w:hint="eastAsia"/>
          <w:spacing w:val="10"/>
          <w:rtl/>
        </w:rPr>
        <w:t>דיוקים</w:t>
      </w:r>
      <w:r w:rsidRPr="00625EEE">
        <w:rPr>
          <w:rFonts w:ascii="Garamond" w:hAnsi="Garamond" w:cs="Aharoni" w:hint="cs"/>
          <w:spacing w:val="10"/>
          <w:rtl/>
        </w:rPr>
        <w:t xml:space="preserve">... </w:t>
      </w:r>
      <w:r w:rsidRPr="00625EEE">
        <w:rPr>
          <w:rFonts w:ascii="Garamond" w:hAnsi="Garamond" w:cs="Aharoni" w:hint="eastAsia"/>
          <w:spacing w:val="10"/>
          <w:rtl/>
        </w:rPr>
        <w:t>לפיכך</w:t>
      </w:r>
      <w:r w:rsidRPr="00625EEE">
        <w:rPr>
          <w:rFonts w:ascii="Garamond" w:hAnsi="Garamond" w:cs="Aharoni"/>
          <w:spacing w:val="10"/>
          <w:rtl/>
        </w:rPr>
        <w:t xml:space="preserve">, </w:t>
      </w:r>
      <w:r w:rsidRPr="00625EEE">
        <w:rPr>
          <w:rFonts w:ascii="Garamond" w:hAnsi="Garamond" w:cs="Aharoni" w:hint="eastAsia"/>
          <w:spacing w:val="10"/>
          <w:rtl/>
        </w:rPr>
        <w:t>וכפי</w:t>
      </w:r>
      <w:r w:rsidRPr="00625EEE">
        <w:rPr>
          <w:rFonts w:ascii="Garamond" w:hAnsi="Garamond" w:cs="Aharoni"/>
          <w:spacing w:val="10"/>
          <w:rtl/>
        </w:rPr>
        <w:t xml:space="preserve"> </w:t>
      </w:r>
      <w:r w:rsidRPr="00625EEE">
        <w:rPr>
          <w:rFonts w:ascii="Garamond" w:hAnsi="Garamond" w:cs="Aharoni" w:hint="eastAsia"/>
          <w:spacing w:val="10"/>
          <w:rtl/>
        </w:rPr>
        <w:t>שנפסק</w:t>
      </w:r>
      <w:r w:rsidRPr="00625EEE">
        <w:rPr>
          <w:rFonts w:ascii="Garamond" w:hAnsi="Garamond" w:cs="Aharoni"/>
          <w:spacing w:val="10"/>
          <w:rtl/>
        </w:rPr>
        <w:t xml:space="preserve"> </w:t>
      </w:r>
      <w:r w:rsidRPr="00625EEE">
        <w:rPr>
          <w:rFonts w:ascii="Garamond" w:hAnsi="Garamond" w:cs="Aharoni" w:hint="eastAsia"/>
          <w:spacing w:val="10"/>
          <w:rtl/>
        </w:rPr>
        <w:t>לא</w:t>
      </w:r>
      <w:r w:rsidRPr="00625EEE">
        <w:rPr>
          <w:rFonts w:ascii="Garamond" w:hAnsi="Garamond" w:cs="Aharoni"/>
          <w:spacing w:val="10"/>
          <w:rtl/>
        </w:rPr>
        <w:t xml:space="preserve"> </w:t>
      </w:r>
      <w:r w:rsidRPr="00625EEE">
        <w:rPr>
          <w:rFonts w:ascii="Garamond" w:hAnsi="Garamond" w:cs="Aharoni" w:hint="eastAsia"/>
          <w:spacing w:val="10"/>
          <w:rtl/>
        </w:rPr>
        <w:t>אחת</w:t>
      </w:r>
      <w:r w:rsidRPr="00625EEE">
        <w:rPr>
          <w:rFonts w:ascii="Garamond" w:hAnsi="Garamond" w:cs="Aharoni"/>
          <w:spacing w:val="10"/>
          <w:rtl/>
        </w:rPr>
        <w:t xml:space="preserve">, </w:t>
      </w:r>
      <w:r w:rsidRPr="00625EEE">
        <w:rPr>
          <w:rFonts w:ascii="Garamond" w:hAnsi="Garamond" w:cs="Aharoni" w:hint="eastAsia"/>
          <w:spacing w:val="10"/>
          <w:rtl/>
        </w:rPr>
        <w:t>בבוא</w:t>
      </w:r>
      <w:r w:rsidRPr="00625EEE">
        <w:rPr>
          <w:rFonts w:ascii="Garamond" w:hAnsi="Garamond" w:cs="Aharoni"/>
          <w:spacing w:val="10"/>
          <w:rtl/>
        </w:rPr>
        <w:t xml:space="preserve"> </w:t>
      </w:r>
      <w:r w:rsidRPr="00625EEE">
        <w:rPr>
          <w:rFonts w:ascii="Garamond" w:hAnsi="Garamond" w:cs="Aharoni" w:hint="eastAsia"/>
          <w:spacing w:val="10"/>
          <w:rtl/>
        </w:rPr>
        <w:t>בית</w:t>
      </w:r>
      <w:r w:rsidRPr="00625EEE">
        <w:rPr>
          <w:rFonts w:ascii="Garamond" w:hAnsi="Garamond" w:cs="Aharoni"/>
          <w:spacing w:val="10"/>
          <w:rtl/>
        </w:rPr>
        <w:t>-</w:t>
      </w:r>
      <w:r w:rsidRPr="00625EEE">
        <w:rPr>
          <w:rFonts w:ascii="Garamond" w:hAnsi="Garamond" w:cs="Aharoni" w:hint="eastAsia"/>
          <w:spacing w:val="10"/>
          <w:rtl/>
        </w:rPr>
        <w:t>המשפט</w:t>
      </w:r>
      <w:r w:rsidRPr="00625EEE">
        <w:rPr>
          <w:rFonts w:ascii="Garamond" w:hAnsi="Garamond" w:cs="Aharoni"/>
          <w:spacing w:val="10"/>
          <w:rtl/>
        </w:rPr>
        <w:t xml:space="preserve"> </w:t>
      </w:r>
      <w:r w:rsidRPr="00625EEE">
        <w:rPr>
          <w:rFonts w:ascii="Garamond" w:hAnsi="Garamond" w:cs="Aharoni" w:hint="eastAsia"/>
          <w:spacing w:val="10"/>
          <w:rtl/>
        </w:rPr>
        <w:t>לבחון</w:t>
      </w:r>
      <w:r w:rsidRPr="00625EEE">
        <w:rPr>
          <w:rFonts w:ascii="Garamond" w:hAnsi="Garamond" w:cs="Aharoni"/>
          <w:spacing w:val="10"/>
          <w:rtl/>
        </w:rPr>
        <w:t xml:space="preserve"> </w:t>
      </w:r>
      <w:r w:rsidRPr="00625EEE">
        <w:rPr>
          <w:rFonts w:ascii="Garamond" w:hAnsi="Garamond" w:cs="Aharoni" w:hint="eastAsia"/>
          <w:spacing w:val="10"/>
          <w:rtl/>
        </w:rPr>
        <w:t>את</w:t>
      </w:r>
      <w:r w:rsidRPr="00625EEE">
        <w:rPr>
          <w:rFonts w:ascii="Garamond" w:hAnsi="Garamond" w:cs="Aharoni"/>
          <w:spacing w:val="10"/>
          <w:rtl/>
        </w:rPr>
        <w:t xml:space="preserve"> </w:t>
      </w:r>
      <w:r w:rsidRPr="00625EEE">
        <w:rPr>
          <w:rFonts w:ascii="Garamond" w:hAnsi="Garamond" w:cs="Aharoni" w:hint="eastAsia"/>
          <w:spacing w:val="10"/>
          <w:rtl/>
        </w:rPr>
        <w:t>מהימנות</w:t>
      </w:r>
      <w:r w:rsidRPr="00625EEE">
        <w:rPr>
          <w:rFonts w:ascii="Garamond" w:hAnsi="Garamond" w:cs="Aharoni"/>
          <w:spacing w:val="10"/>
          <w:rtl/>
        </w:rPr>
        <w:t xml:space="preserve"> </w:t>
      </w:r>
      <w:r w:rsidRPr="00625EEE">
        <w:rPr>
          <w:rFonts w:ascii="Garamond" w:hAnsi="Garamond" w:cs="Aharoni" w:hint="eastAsia"/>
          <w:spacing w:val="10"/>
          <w:rtl/>
        </w:rPr>
        <w:t>גרסת</w:t>
      </w:r>
      <w:r w:rsidRPr="00625EEE">
        <w:rPr>
          <w:rFonts w:ascii="Garamond" w:hAnsi="Garamond" w:cs="Aharoni"/>
          <w:spacing w:val="10"/>
          <w:rtl/>
        </w:rPr>
        <w:t xml:space="preserve"> </w:t>
      </w:r>
      <w:r w:rsidRPr="00625EEE">
        <w:rPr>
          <w:rFonts w:ascii="Garamond" w:hAnsi="Garamond" w:cs="Aharoni" w:hint="eastAsia"/>
          <w:spacing w:val="10"/>
          <w:rtl/>
        </w:rPr>
        <w:t>המתלוננת</w:t>
      </w:r>
      <w:r w:rsidRPr="00625EEE">
        <w:rPr>
          <w:rFonts w:ascii="Garamond" w:hAnsi="Garamond" w:cs="Aharoni"/>
          <w:spacing w:val="10"/>
          <w:rtl/>
        </w:rPr>
        <w:t xml:space="preserve"> (</w:t>
      </w:r>
      <w:r w:rsidRPr="00625EEE">
        <w:rPr>
          <w:rFonts w:ascii="Garamond" w:hAnsi="Garamond" w:cs="Aharoni" w:hint="eastAsia"/>
          <w:spacing w:val="10"/>
          <w:rtl/>
        </w:rPr>
        <w:t>או</w:t>
      </w:r>
      <w:r w:rsidRPr="00625EEE">
        <w:rPr>
          <w:rFonts w:ascii="Garamond" w:hAnsi="Garamond" w:cs="Aharoni"/>
          <w:spacing w:val="10"/>
          <w:rtl/>
        </w:rPr>
        <w:t xml:space="preserve"> </w:t>
      </w:r>
      <w:r w:rsidRPr="00625EEE">
        <w:rPr>
          <w:rFonts w:ascii="Garamond" w:hAnsi="Garamond" w:cs="Aharoni" w:hint="eastAsia"/>
          <w:spacing w:val="10"/>
          <w:rtl/>
        </w:rPr>
        <w:t>המתלונן</w:t>
      </w:r>
      <w:r w:rsidRPr="00625EEE">
        <w:rPr>
          <w:rFonts w:ascii="Garamond" w:hAnsi="Garamond" w:cs="Aharoni"/>
          <w:spacing w:val="10"/>
          <w:rtl/>
        </w:rPr>
        <w:t xml:space="preserve">) </w:t>
      </w:r>
      <w:r w:rsidRPr="00625EEE">
        <w:rPr>
          <w:rFonts w:ascii="Garamond" w:hAnsi="Garamond" w:cs="Aharoni" w:hint="eastAsia"/>
          <w:spacing w:val="10"/>
          <w:rtl/>
        </w:rPr>
        <w:t>בעבירות</w:t>
      </w:r>
      <w:r w:rsidRPr="00625EEE">
        <w:rPr>
          <w:rFonts w:ascii="Garamond" w:hAnsi="Garamond" w:cs="Aharoni"/>
          <w:spacing w:val="10"/>
          <w:rtl/>
        </w:rPr>
        <w:t xml:space="preserve"> </w:t>
      </w:r>
      <w:r w:rsidRPr="00625EEE">
        <w:rPr>
          <w:rFonts w:ascii="Garamond" w:hAnsi="Garamond" w:cs="Aharoni" w:hint="eastAsia"/>
          <w:spacing w:val="10"/>
          <w:rtl/>
        </w:rPr>
        <w:t>מין</w:t>
      </w:r>
      <w:r w:rsidRPr="00625EEE">
        <w:rPr>
          <w:rFonts w:ascii="Garamond" w:hAnsi="Garamond" w:cs="Aharoni"/>
          <w:spacing w:val="10"/>
          <w:rtl/>
        </w:rPr>
        <w:t xml:space="preserve">, </w:t>
      </w:r>
      <w:r w:rsidRPr="00625EEE">
        <w:rPr>
          <w:rFonts w:ascii="Garamond" w:hAnsi="Garamond" w:cs="Aharoni" w:hint="eastAsia"/>
          <w:spacing w:val="10"/>
          <w:rtl/>
        </w:rPr>
        <w:t>הוא</w:t>
      </w:r>
      <w:r w:rsidRPr="00625EEE">
        <w:rPr>
          <w:rFonts w:ascii="Garamond" w:hAnsi="Garamond" w:cs="Aharoni"/>
          <w:spacing w:val="10"/>
          <w:rtl/>
        </w:rPr>
        <w:t xml:space="preserve"> </w:t>
      </w:r>
      <w:r w:rsidRPr="00625EEE">
        <w:rPr>
          <w:rFonts w:ascii="Garamond" w:hAnsi="Garamond" w:cs="Aharoni" w:hint="eastAsia"/>
          <w:spacing w:val="10"/>
          <w:rtl/>
        </w:rPr>
        <w:t>יכול</w:t>
      </w:r>
      <w:r w:rsidRPr="00625EEE">
        <w:rPr>
          <w:rFonts w:ascii="Garamond" w:hAnsi="Garamond" w:cs="Aharoni"/>
          <w:spacing w:val="10"/>
          <w:rtl/>
        </w:rPr>
        <w:t xml:space="preserve"> </w:t>
      </w:r>
      <w:r w:rsidRPr="00625EEE">
        <w:rPr>
          <w:rFonts w:ascii="Garamond" w:hAnsi="Garamond" w:cs="Aharoni" w:hint="eastAsia"/>
          <w:spacing w:val="10"/>
          <w:rtl/>
        </w:rPr>
        <w:t>להסתפק</w:t>
      </w:r>
      <w:r w:rsidRPr="00625EEE">
        <w:rPr>
          <w:rFonts w:ascii="Garamond" w:hAnsi="Garamond" w:cs="Aharoni"/>
          <w:spacing w:val="10"/>
          <w:rtl/>
        </w:rPr>
        <w:t xml:space="preserve"> "</w:t>
      </w:r>
      <w:r w:rsidRPr="00625EEE">
        <w:rPr>
          <w:rFonts w:cs="Aharoni"/>
          <w:rtl/>
        </w:rPr>
        <w:t>בגרעין האמת</w:t>
      </w:r>
      <w:r w:rsidRPr="00625EEE">
        <w:rPr>
          <w:rFonts w:ascii="Garamond" w:hAnsi="Garamond" w:cs="Aharoni"/>
          <w:spacing w:val="10"/>
          <w:rtl/>
        </w:rPr>
        <w:t xml:space="preserve">" </w:t>
      </w:r>
      <w:r w:rsidRPr="00625EEE">
        <w:rPr>
          <w:rFonts w:ascii="Garamond" w:hAnsi="Garamond" w:cs="Aharoni" w:hint="eastAsia"/>
          <w:spacing w:val="10"/>
          <w:rtl/>
        </w:rPr>
        <w:t>שבה</w:t>
      </w:r>
      <w:r w:rsidRPr="00625EEE">
        <w:rPr>
          <w:rFonts w:ascii="Garamond" w:hAnsi="Garamond" w:cs="Aharoni"/>
          <w:spacing w:val="10"/>
          <w:rtl/>
        </w:rPr>
        <w:t xml:space="preserve">, </w:t>
      </w:r>
      <w:r w:rsidRPr="00625EEE">
        <w:rPr>
          <w:rFonts w:ascii="Garamond" w:hAnsi="Garamond" w:cs="Aharoni" w:hint="eastAsia"/>
          <w:spacing w:val="10"/>
          <w:rtl/>
        </w:rPr>
        <w:t>ולעיתים</w:t>
      </w:r>
      <w:r w:rsidRPr="00625EEE">
        <w:rPr>
          <w:rFonts w:ascii="Garamond" w:hAnsi="Garamond" w:cs="Aharoni"/>
          <w:spacing w:val="10"/>
          <w:rtl/>
        </w:rPr>
        <w:t xml:space="preserve"> </w:t>
      </w:r>
      <w:r w:rsidRPr="00625EEE">
        <w:rPr>
          <w:rFonts w:ascii="Garamond" w:hAnsi="Garamond" w:cs="Aharoni" w:hint="eastAsia"/>
          <w:spacing w:val="10"/>
          <w:rtl/>
        </w:rPr>
        <w:t>אך</w:t>
      </w:r>
      <w:r w:rsidRPr="00625EEE">
        <w:rPr>
          <w:rFonts w:ascii="Garamond" w:hAnsi="Garamond" w:cs="Aharoni"/>
          <w:spacing w:val="10"/>
          <w:rtl/>
        </w:rPr>
        <w:t xml:space="preserve"> "</w:t>
      </w:r>
      <w:r w:rsidRPr="00625EEE">
        <w:rPr>
          <w:rFonts w:cs="Aharoni"/>
          <w:rtl/>
        </w:rPr>
        <w:t>בגרעין הקשה</w:t>
      </w:r>
      <w:r w:rsidRPr="00625EEE">
        <w:rPr>
          <w:rFonts w:ascii="Garamond" w:hAnsi="Garamond" w:cs="Aharoni"/>
          <w:spacing w:val="10"/>
          <w:rtl/>
        </w:rPr>
        <w:t xml:space="preserve">" </w:t>
      </w:r>
      <w:r w:rsidRPr="00625EEE">
        <w:rPr>
          <w:rFonts w:ascii="Garamond" w:hAnsi="Garamond" w:cs="Aharoni" w:hint="eastAsia"/>
          <w:spacing w:val="10"/>
          <w:rtl/>
        </w:rPr>
        <w:t>של</w:t>
      </w:r>
      <w:r w:rsidRPr="00625EEE">
        <w:rPr>
          <w:rFonts w:ascii="Garamond" w:hAnsi="Garamond" w:cs="Aharoni"/>
          <w:spacing w:val="10"/>
          <w:rtl/>
        </w:rPr>
        <w:t xml:space="preserve"> </w:t>
      </w:r>
      <w:r w:rsidRPr="00625EEE">
        <w:rPr>
          <w:rFonts w:ascii="Garamond" w:hAnsi="Garamond" w:cs="Aharoni" w:hint="eastAsia"/>
          <w:spacing w:val="10"/>
          <w:rtl/>
        </w:rPr>
        <w:t>הדברים</w:t>
      </w:r>
      <w:r w:rsidRPr="00625EEE">
        <w:rPr>
          <w:rFonts w:ascii="Garamond" w:hAnsi="Garamond" w:cs="Aharoni"/>
          <w:spacing w:val="10"/>
          <w:rtl/>
        </w:rPr>
        <w:t xml:space="preserve">. </w:t>
      </w:r>
      <w:r w:rsidRPr="00625EEE">
        <w:rPr>
          <w:rFonts w:ascii="Garamond" w:hAnsi="Garamond" w:cs="Aharoni" w:hint="eastAsia"/>
          <w:spacing w:val="10"/>
          <w:rtl/>
        </w:rPr>
        <w:t>יתירה</w:t>
      </w:r>
      <w:r w:rsidRPr="00625EEE">
        <w:rPr>
          <w:rFonts w:ascii="Garamond" w:hAnsi="Garamond" w:cs="Aharoni"/>
          <w:spacing w:val="10"/>
          <w:rtl/>
        </w:rPr>
        <w:t xml:space="preserve"> </w:t>
      </w:r>
      <w:r w:rsidRPr="00625EEE">
        <w:rPr>
          <w:rFonts w:ascii="Garamond" w:hAnsi="Garamond" w:cs="Aharoni" w:hint="eastAsia"/>
          <w:spacing w:val="10"/>
          <w:rtl/>
        </w:rPr>
        <w:t>מזאת</w:t>
      </w:r>
      <w:r w:rsidRPr="00625EEE">
        <w:rPr>
          <w:rFonts w:ascii="Garamond" w:hAnsi="Garamond" w:cs="Aharoni"/>
          <w:spacing w:val="10"/>
          <w:rtl/>
        </w:rPr>
        <w:t xml:space="preserve">, </w:t>
      </w:r>
      <w:r w:rsidRPr="00625EEE">
        <w:rPr>
          <w:rFonts w:ascii="Garamond" w:hAnsi="Garamond" w:cs="Aharoni" w:hint="eastAsia"/>
          <w:spacing w:val="10"/>
          <w:rtl/>
        </w:rPr>
        <w:t>במקרים</w:t>
      </w:r>
      <w:r w:rsidRPr="00625EEE">
        <w:rPr>
          <w:rFonts w:ascii="Garamond" w:hAnsi="Garamond" w:cs="Aharoni"/>
          <w:spacing w:val="10"/>
          <w:rtl/>
        </w:rPr>
        <w:t xml:space="preserve"> </w:t>
      </w:r>
      <w:r w:rsidRPr="00625EEE">
        <w:rPr>
          <w:rFonts w:ascii="Garamond" w:hAnsi="Garamond" w:cs="Aharoni" w:hint="eastAsia"/>
          <w:spacing w:val="10"/>
          <w:rtl/>
        </w:rPr>
        <w:t>כגון</w:t>
      </w:r>
      <w:r w:rsidRPr="00625EEE">
        <w:rPr>
          <w:rFonts w:ascii="Garamond" w:hAnsi="Garamond" w:cs="Aharoni"/>
          <w:spacing w:val="10"/>
          <w:rtl/>
        </w:rPr>
        <w:t xml:space="preserve"> </w:t>
      </w:r>
      <w:r w:rsidRPr="00625EEE">
        <w:rPr>
          <w:rFonts w:ascii="Garamond" w:hAnsi="Garamond" w:cs="Aharoni" w:hint="eastAsia"/>
          <w:spacing w:val="10"/>
          <w:rtl/>
        </w:rPr>
        <w:t>דא</w:t>
      </w:r>
      <w:r w:rsidRPr="00625EEE">
        <w:rPr>
          <w:rFonts w:ascii="Garamond" w:hAnsi="Garamond" w:cs="Aharoni"/>
          <w:spacing w:val="10"/>
          <w:rtl/>
        </w:rPr>
        <w:t xml:space="preserve">, </w:t>
      </w:r>
      <w:r w:rsidRPr="00625EEE">
        <w:rPr>
          <w:rFonts w:ascii="Garamond" w:hAnsi="Garamond" w:cs="Aharoni" w:hint="eastAsia"/>
          <w:spacing w:val="10"/>
          <w:rtl/>
        </w:rPr>
        <w:t>רשאי</w:t>
      </w:r>
      <w:r w:rsidRPr="00625EEE">
        <w:rPr>
          <w:rFonts w:ascii="Garamond" w:hAnsi="Garamond" w:cs="Aharoni"/>
          <w:spacing w:val="10"/>
          <w:rtl/>
        </w:rPr>
        <w:t xml:space="preserve"> </w:t>
      </w:r>
      <w:r w:rsidRPr="00625EEE">
        <w:rPr>
          <w:rFonts w:ascii="Garamond" w:hAnsi="Garamond" w:cs="Aharoni" w:hint="eastAsia"/>
          <w:spacing w:val="10"/>
          <w:rtl/>
        </w:rPr>
        <w:t>בית</w:t>
      </w:r>
      <w:r w:rsidRPr="00625EEE">
        <w:rPr>
          <w:rFonts w:ascii="Garamond" w:hAnsi="Garamond" w:cs="Aharoni"/>
          <w:spacing w:val="10"/>
          <w:rtl/>
        </w:rPr>
        <w:t xml:space="preserve"> </w:t>
      </w:r>
      <w:r w:rsidRPr="00625EEE">
        <w:rPr>
          <w:rFonts w:ascii="Garamond" w:hAnsi="Garamond" w:cs="Aharoni" w:hint="eastAsia"/>
          <w:spacing w:val="10"/>
          <w:rtl/>
        </w:rPr>
        <w:t>המשפט</w:t>
      </w:r>
      <w:r w:rsidRPr="00625EEE">
        <w:rPr>
          <w:rFonts w:ascii="Garamond" w:hAnsi="Garamond" w:cs="Aharoni"/>
          <w:spacing w:val="10"/>
          <w:rtl/>
        </w:rPr>
        <w:t xml:space="preserve"> </w:t>
      </w:r>
      <w:r w:rsidRPr="00625EEE">
        <w:rPr>
          <w:rFonts w:ascii="Garamond" w:hAnsi="Garamond" w:cs="Aharoni" w:hint="eastAsia"/>
          <w:spacing w:val="10"/>
          <w:rtl/>
        </w:rPr>
        <w:t>לקבוע</w:t>
      </w:r>
      <w:r w:rsidRPr="00625EEE">
        <w:rPr>
          <w:rFonts w:ascii="Garamond" w:hAnsi="Garamond" w:cs="Aharoni"/>
          <w:spacing w:val="10"/>
          <w:rtl/>
        </w:rPr>
        <w:t xml:space="preserve"> </w:t>
      </w:r>
      <w:r w:rsidRPr="00625EEE">
        <w:rPr>
          <w:rFonts w:ascii="Garamond" w:hAnsi="Garamond" w:cs="Aharoni" w:hint="eastAsia"/>
          <w:spacing w:val="10"/>
          <w:rtl/>
        </w:rPr>
        <w:t>ממצאים</w:t>
      </w:r>
      <w:r w:rsidRPr="00625EEE">
        <w:rPr>
          <w:rFonts w:ascii="Garamond" w:hAnsi="Garamond" w:cs="Aharoni"/>
          <w:spacing w:val="10"/>
          <w:rtl/>
        </w:rPr>
        <w:t xml:space="preserve"> </w:t>
      </w:r>
      <w:r w:rsidRPr="00625EEE">
        <w:rPr>
          <w:rFonts w:ascii="Garamond" w:hAnsi="Garamond" w:cs="Aharoni" w:hint="eastAsia"/>
          <w:spacing w:val="10"/>
          <w:rtl/>
        </w:rPr>
        <w:t>עובדתיים</w:t>
      </w:r>
      <w:r w:rsidRPr="00625EEE">
        <w:rPr>
          <w:rFonts w:ascii="Garamond" w:hAnsi="Garamond" w:cs="Aharoni"/>
          <w:spacing w:val="10"/>
          <w:rtl/>
        </w:rPr>
        <w:t xml:space="preserve"> </w:t>
      </w:r>
      <w:r w:rsidRPr="00625EEE">
        <w:rPr>
          <w:rFonts w:ascii="Garamond" w:hAnsi="Garamond" w:cs="Aharoni" w:hint="eastAsia"/>
          <w:spacing w:val="10"/>
          <w:rtl/>
        </w:rPr>
        <w:t>על</w:t>
      </w:r>
      <w:r w:rsidRPr="00625EEE">
        <w:rPr>
          <w:rFonts w:ascii="Garamond" w:hAnsi="Garamond" w:cs="Aharoni"/>
          <w:spacing w:val="10"/>
          <w:rtl/>
        </w:rPr>
        <w:t>-</w:t>
      </w:r>
      <w:r w:rsidRPr="00625EEE">
        <w:rPr>
          <w:rFonts w:ascii="Garamond" w:hAnsi="Garamond" w:cs="Aharoni" w:hint="eastAsia"/>
          <w:spacing w:val="10"/>
          <w:rtl/>
        </w:rPr>
        <w:t>יסוד</w:t>
      </w:r>
      <w:r w:rsidRPr="00625EEE">
        <w:rPr>
          <w:rFonts w:ascii="Garamond" w:hAnsi="Garamond" w:cs="Aharoni"/>
          <w:spacing w:val="10"/>
          <w:rtl/>
        </w:rPr>
        <w:t xml:space="preserve"> </w:t>
      </w:r>
      <w:r w:rsidRPr="00625EEE">
        <w:rPr>
          <w:rFonts w:ascii="Garamond" w:hAnsi="Garamond" w:cs="Aharoni" w:hint="eastAsia"/>
          <w:spacing w:val="10"/>
          <w:rtl/>
        </w:rPr>
        <w:t>גרסתו</w:t>
      </w:r>
      <w:r w:rsidRPr="00625EEE">
        <w:rPr>
          <w:rFonts w:ascii="Garamond" w:hAnsi="Garamond" w:cs="Aharoni"/>
          <w:spacing w:val="10"/>
          <w:rtl/>
        </w:rPr>
        <w:t xml:space="preserve"> </w:t>
      </w:r>
      <w:r w:rsidRPr="00625EEE">
        <w:rPr>
          <w:rFonts w:ascii="Garamond" w:hAnsi="Garamond" w:cs="Aharoni" w:hint="eastAsia"/>
          <w:spacing w:val="10"/>
          <w:rtl/>
        </w:rPr>
        <w:t>של</w:t>
      </w:r>
      <w:r w:rsidRPr="00625EEE">
        <w:rPr>
          <w:rFonts w:ascii="Garamond" w:hAnsi="Garamond" w:cs="Aharoni"/>
          <w:spacing w:val="10"/>
          <w:rtl/>
        </w:rPr>
        <w:t xml:space="preserve"> </w:t>
      </w:r>
      <w:r w:rsidRPr="00625EEE">
        <w:rPr>
          <w:rFonts w:ascii="Garamond" w:hAnsi="Garamond" w:cs="Aharoni" w:hint="eastAsia"/>
          <w:spacing w:val="10"/>
          <w:rtl/>
        </w:rPr>
        <w:t>קורבן</w:t>
      </w:r>
      <w:r w:rsidRPr="00625EEE">
        <w:rPr>
          <w:rFonts w:ascii="Garamond" w:hAnsi="Garamond" w:cs="Aharoni"/>
          <w:spacing w:val="10"/>
          <w:rtl/>
        </w:rPr>
        <w:t xml:space="preserve"> </w:t>
      </w:r>
      <w:r w:rsidRPr="00625EEE">
        <w:rPr>
          <w:rFonts w:ascii="Garamond" w:hAnsi="Garamond" w:cs="Aharoni" w:hint="eastAsia"/>
          <w:spacing w:val="10"/>
          <w:rtl/>
        </w:rPr>
        <w:t>לתקיפה</w:t>
      </w:r>
      <w:r w:rsidRPr="00625EEE">
        <w:rPr>
          <w:rFonts w:ascii="Garamond" w:hAnsi="Garamond" w:cs="Aharoni"/>
          <w:spacing w:val="10"/>
          <w:rtl/>
        </w:rPr>
        <w:t xml:space="preserve"> </w:t>
      </w:r>
      <w:r w:rsidRPr="00625EEE">
        <w:rPr>
          <w:rFonts w:ascii="Garamond" w:hAnsi="Garamond" w:cs="Aharoni" w:hint="eastAsia"/>
          <w:spacing w:val="10"/>
          <w:rtl/>
        </w:rPr>
        <w:t>מינית</w:t>
      </w:r>
      <w:r w:rsidRPr="00625EEE">
        <w:rPr>
          <w:rFonts w:ascii="Garamond" w:hAnsi="Garamond" w:cs="Aharoni"/>
          <w:spacing w:val="10"/>
          <w:rtl/>
        </w:rPr>
        <w:t xml:space="preserve">, </w:t>
      </w:r>
      <w:r w:rsidRPr="00625EEE">
        <w:rPr>
          <w:rFonts w:ascii="Garamond" w:hAnsi="Garamond" w:cs="Aharoni" w:hint="eastAsia"/>
          <w:spacing w:val="10"/>
          <w:rtl/>
        </w:rPr>
        <w:t>חרף</w:t>
      </w:r>
      <w:r w:rsidRPr="00625EEE">
        <w:rPr>
          <w:rFonts w:ascii="Garamond" w:hAnsi="Garamond" w:cs="Aharoni"/>
          <w:spacing w:val="10"/>
          <w:rtl/>
        </w:rPr>
        <w:t xml:space="preserve"> </w:t>
      </w:r>
      <w:r w:rsidRPr="00625EEE">
        <w:rPr>
          <w:rFonts w:ascii="Garamond" w:hAnsi="Garamond" w:cs="Aharoni" w:hint="eastAsia"/>
          <w:spacing w:val="10"/>
          <w:rtl/>
        </w:rPr>
        <w:t>שקרים</w:t>
      </w:r>
      <w:r w:rsidRPr="00625EEE">
        <w:rPr>
          <w:rFonts w:ascii="Garamond" w:hAnsi="Garamond" w:cs="Aharoni"/>
          <w:spacing w:val="10"/>
          <w:rtl/>
        </w:rPr>
        <w:t xml:space="preserve"> </w:t>
      </w:r>
      <w:r w:rsidRPr="00625EEE">
        <w:rPr>
          <w:rFonts w:ascii="Garamond" w:hAnsi="Garamond" w:cs="Aharoni" w:hint="eastAsia"/>
          <w:spacing w:val="10"/>
          <w:rtl/>
        </w:rPr>
        <w:t>ואי</w:t>
      </w:r>
      <w:r w:rsidRPr="00625EEE">
        <w:rPr>
          <w:rFonts w:ascii="Garamond" w:hAnsi="Garamond" w:cs="Aharoni"/>
          <w:spacing w:val="10"/>
          <w:rtl/>
        </w:rPr>
        <w:t>-</w:t>
      </w:r>
      <w:r w:rsidRPr="00625EEE">
        <w:rPr>
          <w:rFonts w:ascii="Garamond" w:hAnsi="Garamond" w:cs="Aharoni" w:hint="eastAsia"/>
          <w:spacing w:val="10"/>
          <w:rtl/>
        </w:rPr>
        <w:t>אמירת</w:t>
      </w:r>
      <w:r w:rsidRPr="00625EEE">
        <w:rPr>
          <w:rFonts w:ascii="Garamond" w:hAnsi="Garamond" w:cs="Aharoni"/>
          <w:spacing w:val="10"/>
          <w:rtl/>
        </w:rPr>
        <w:t xml:space="preserve"> </w:t>
      </w:r>
      <w:r w:rsidRPr="00625EEE">
        <w:rPr>
          <w:rFonts w:ascii="Garamond" w:hAnsi="Garamond" w:cs="Aharoni" w:hint="eastAsia"/>
          <w:spacing w:val="10"/>
          <w:rtl/>
        </w:rPr>
        <w:t>אמת</w:t>
      </w:r>
      <w:r w:rsidRPr="00625EEE">
        <w:rPr>
          <w:rFonts w:ascii="Garamond" w:hAnsi="Garamond" w:cs="Aharoni"/>
          <w:spacing w:val="10"/>
          <w:rtl/>
        </w:rPr>
        <w:t xml:space="preserve"> </w:t>
      </w:r>
      <w:r w:rsidRPr="00625EEE">
        <w:rPr>
          <w:rFonts w:ascii="Garamond" w:hAnsi="Garamond" w:cs="Aharoni" w:hint="eastAsia"/>
          <w:spacing w:val="10"/>
          <w:rtl/>
        </w:rPr>
        <w:t>מצידו</w:t>
      </w:r>
      <w:r w:rsidRPr="00625EEE">
        <w:rPr>
          <w:rFonts w:ascii="Garamond" w:hAnsi="Garamond" w:cs="Aharoni" w:hint="cs"/>
          <w:spacing w:val="10"/>
          <w:rtl/>
        </w:rPr>
        <w:t>.</w:t>
      </w:r>
    </w:p>
    <w:p w:rsidR="007452E5" w:rsidRPr="00625EEE" w:rsidRDefault="007452E5" w:rsidP="00E97F0C">
      <w:pPr>
        <w:jc w:val="both"/>
        <w:rPr>
          <w:rFonts w:ascii="Calibri" w:hAnsi="Calibri"/>
          <w:sz w:val="16"/>
          <w:szCs w:val="16"/>
          <w:rtl/>
        </w:rPr>
      </w:pPr>
      <w:r w:rsidRPr="00625EEE">
        <w:rPr>
          <w:rFonts w:ascii="Calibri" w:hAnsi="Calibri" w:hint="cs"/>
          <w:sz w:val="16"/>
          <w:szCs w:val="16"/>
          <w:rtl/>
        </w:rPr>
        <w:t>.</w:t>
      </w:r>
    </w:p>
    <w:p w:rsidR="007452E5" w:rsidRPr="00625EEE" w:rsidRDefault="007452E5" w:rsidP="00E97F0C">
      <w:pPr>
        <w:jc w:val="both"/>
        <w:rPr>
          <w:rFonts w:ascii="Calibri" w:hAnsi="Calibri"/>
          <w:sz w:val="16"/>
          <w:szCs w:val="16"/>
          <w:rtl/>
        </w:rPr>
      </w:pPr>
      <w:r w:rsidRPr="00625EEE">
        <w:rPr>
          <w:rFonts w:ascii="Calibri" w:hAnsi="Calibri" w:hint="cs"/>
          <w:sz w:val="16"/>
          <w:szCs w:val="16"/>
          <w:rtl/>
        </w:rPr>
        <w:t>.</w:t>
      </w:r>
    </w:p>
    <w:p w:rsidR="007452E5" w:rsidRPr="00625EEE" w:rsidRDefault="007452E5" w:rsidP="00E97F0C">
      <w:pPr>
        <w:jc w:val="both"/>
        <w:rPr>
          <w:rFonts w:ascii="Calibri" w:hAnsi="Calibri"/>
          <w:sz w:val="16"/>
          <w:szCs w:val="16"/>
          <w:rtl/>
        </w:rPr>
      </w:pPr>
      <w:r w:rsidRPr="00625EEE">
        <w:rPr>
          <w:rFonts w:ascii="Calibri" w:hAnsi="Calibri" w:hint="cs"/>
          <w:sz w:val="16"/>
          <w:szCs w:val="16"/>
          <w:rtl/>
        </w:rPr>
        <w:t>.</w:t>
      </w:r>
    </w:p>
    <w:p w:rsidR="00D73A12" w:rsidRPr="00625EEE" w:rsidRDefault="00E23284" w:rsidP="009A364A">
      <w:pPr>
        <w:spacing w:line="360" w:lineRule="auto"/>
        <w:jc w:val="both"/>
        <w:rPr>
          <w:rFonts w:ascii="Calibri" w:hAnsi="Calibri" w:cs="Aharoni"/>
          <w:rtl/>
        </w:rPr>
      </w:pPr>
      <w:r w:rsidRPr="00625EEE">
        <w:rPr>
          <w:rFonts w:ascii="Calibri" w:hAnsi="Calibri" w:cs="Aharoni"/>
          <w:rtl/>
        </w:rPr>
        <w:t>זאת ועוד, במצב הדברים הרגיל בוחן בית-המשפט את התנהלותו והתנהגותו של קורבן העבירה, במהלך האירוע ולאחריו, במדדים של היגיון ו"רציונאליות". לא כך הוא הדבר בעבירות מין, באשר ניסיון החיים מלמדנו, כי פעמים רבות התנהגותו של קורבן עבירת המין, עשויה להידמות, למתבונן מהצד, תמוהה, לא רציונאלית וכזו שאינה מתיישבת עם ההיגיון והשכל הישר. לפיכך, אף אם התנהגותו של קורבן עבירת המין נראית למתבונן הסביר, בלתי הולמת, לא הגיונית או לא ראויה בנסיבות העניין, הרי שאין בכך כדי להעיד, בהכרח, כי גרסת הקורבן אינה אמת לאמיתה</w:t>
      </w:r>
      <w:r w:rsidR="00625EEE" w:rsidRPr="00625EEE">
        <w:rPr>
          <w:rFonts w:ascii="Calibri" w:hAnsi="Calibri" w:cs="Aharoni" w:hint="cs"/>
          <w:rtl/>
        </w:rPr>
        <w:t>.</w:t>
      </w:r>
    </w:p>
    <w:p w:rsidR="00075985" w:rsidRDefault="00075985" w:rsidP="003E1F0F">
      <w:pPr>
        <w:spacing w:line="360" w:lineRule="auto"/>
        <w:jc w:val="both"/>
        <w:rPr>
          <w:rFonts w:ascii="Calibri" w:hAnsi="Calibri"/>
          <w:rtl/>
        </w:rPr>
      </w:pPr>
    </w:p>
    <w:p w:rsidR="00386B85" w:rsidRDefault="009A364A" w:rsidP="00386B85">
      <w:pPr>
        <w:spacing w:line="360" w:lineRule="auto"/>
        <w:jc w:val="both"/>
        <w:rPr>
          <w:rFonts w:ascii="Calibri" w:hAnsi="Calibri"/>
          <w:rtl/>
        </w:rPr>
      </w:pPr>
      <w:r>
        <w:rPr>
          <w:rFonts w:ascii="Calibri" w:hAnsi="Calibri" w:hint="cs"/>
          <w:rtl/>
        </w:rPr>
        <w:t xml:space="preserve">הענין השלישי </w:t>
      </w:r>
      <w:r>
        <w:rPr>
          <w:rFonts w:ascii="Calibri" w:hAnsi="Calibri"/>
          <w:rtl/>
        </w:rPr>
        <w:t>–</w:t>
      </w:r>
      <w:r>
        <w:rPr>
          <w:rFonts w:ascii="Calibri" w:hAnsi="Calibri" w:hint="cs"/>
          <w:rtl/>
        </w:rPr>
        <w:t xml:space="preserve"> נדון כבר לעיל והכוונה לשאלה, בנוגע לחדירה לפי הטבעת של המתלוננת, כשלענין זה, הסבירה, כי סובלת מבעיה רפואית, בגינה יש לה פצעים בפי הטבעת ועל כן </w:t>
      </w:r>
      <w:r>
        <w:rPr>
          <w:rFonts w:ascii="Calibri" w:hAnsi="Calibri"/>
          <w:rtl/>
        </w:rPr>
        <w:t>–</w:t>
      </w:r>
      <w:r>
        <w:rPr>
          <w:rFonts w:ascii="Calibri" w:hAnsi="Calibri" w:hint="cs"/>
          <w:rtl/>
        </w:rPr>
        <w:t xml:space="preserve"> אינה יכולה לי</w:t>
      </w:r>
      <w:r w:rsidR="00625EEE">
        <w:rPr>
          <w:rFonts w:ascii="Calibri" w:hAnsi="Calibri" w:hint="cs"/>
          <w:rtl/>
        </w:rPr>
        <w:t>י</w:t>
      </w:r>
      <w:r>
        <w:rPr>
          <w:rFonts w:ascii="Calibri" w:hAnsi="Calibri" w:hint="cs"/>
          <w:rtl/>
        </w:rPr>
        <w:t xml:space="preserve">חס בוודאות את הדימום שחוותה לחדירה, מה גם שהיא </w:t>
      </w:r>
      <w:r>
        <w:rPr>
          <w:rFonts w:ascii="Calibri" w:hAnsi="Calibri"/>
          <w:rtl/>
        </w:rPr>
        <w:t>–</w:t>
      </w:r>
      <w:r>
        <w:rPr>
          <w:rFonts w:ascii="Calibri" w:hAnsi="Calibri" w:hint="cs"/>
          <w:rtl/>
        </w:rPr>
        <w:t xml:space="preserve"> כדבריה </w:t>
      </w:r>
      <w:r>
        <w:rPr>
          <w:rFonts w:ascii="Calibri" w:hAnsi="Calibri"/>
          <w:rtl/>
        </w:rPr>
        <w:t>–</w:t>
      </w:r>
      <w:r>
        <w:rPr>
          <w:rFonts w:ascii="Calibri" w:hAnsi="Calibri" w:hint="cs"/>
          <w:rtl/>
        </w:rPr>
        <w:t xml:space="preserve"> "נס</w:t>
      </w:r>
      <w:r w:rsidR="00386B85">
        <w:rPr>
          <w:rFonts w:ascii="Calibri" w:hAnsi="Calibri" w:hint="cs"/>
          <w:rtl/>
        </w:rPr>
        <w:t xml:space="preserve">גרה", כלומר אימצה את שריריה כדי למנוע את החדירה, שהיתה בניגוד להסכמתה. כאמור לעיל </w:t>
      </w:r>
      <w:r w:rsidR="00386B85">
        <w:rPr>
          <w:rFonts w:ascii="Calibri" w:hAnsi="Calibri"/>
          <w:rtl/>
        </w:rPr>
        <w:t>–</w:t>
      </w:r>
      <w:r w:rsidR="00386B85">
        <w:rPr>
          <w:rFonts w:ascii="Calibri" w:hAnsi="Calibri" w:hint="cs"/>
          <w:rtl/>
        </w:rPr>
        <w:t xml:space="preserve"> מוצא בית המשפט בכך, שהמתלוננת טרחה שוב ושוב לדייק בענין זה </w:t>
      </w:r>
      <w:r w:rsidR="00386B85">
        <w:rPr>
          <w:rFonts w:ascii="Calibri" w:hAnsi="Calibri"/>
          <w:rtl/>
        </w:rPr>
        <w:t>–</w:t>
      </w:r>
      <w:r w:rsidR="00386B85">
        <w:rPr>
          <w:rFonts w:ascii="Calibri" w:hAnsi="Calibri" w:hint="cs"/>
          <w:rtl/>
        </w:rPr>
        <w:t xml:space="preserve"> דווקא כנקודה המחזקת את מהימנותה באופן משמעותי.</w:t>
      </w:r>
    </w:p>
    <w:p w:rsidR="00386B85" w:rsidRDefault="00386B85" w:rsidP="00386B85">
      <w:pPr>
        <w:spacing w:line="360" w:lineRule="auto"/>
        <w:jc w:val="both"/>
        <w:rPr>
          <w:rFonts w:ascii="Calibri" w:hAnsi="Calibri"/>
          <w:rtl/>
        </w:rPr>
      </w:pPr>
    </w:p>
    <w:p w:rsidR="00386B85" w:rsidRDefault="00386B85" w:rsidP="00386B85">
      <w:pPr>
        <w:spacing w:line="360" w:lineRule="auto"/>
        <w:jc w:val="both"/>
        <w:rPr>
          <w:rFonts w:ascii="Calibri" w:hAnsi="Calibri"/>
          <w:rtl/>
        </w:rPr>
      </w:pPr>
      <w:r>
        <w:rPr>
          <w:rFonts w:ascii="Calibri" w:hAnsi="Calibri" w:hint="cs"/>
          <w:rtl/>
        </w:rPr>
        <w:lastRenderedPageBreak/>
        <w:t xml:space="preserve">אשר </w:t>
      </w:r>
      <w:r w:rsidR="007E64B1">
        <w:rPr>
          <w:rFonts w:ascii="Calibri" w:hAnsi="Calibri" w:hint="cs"/>
          <w:rtl/>
        </w:rPr>
        <w:t xml:space="preserve">למישור השני של בחינת העדות </w:t>
      </w:r>
      <w:r w:rsidR="007E64B1">
        <w:rPr>
          <w:rFonts w:ascii="Calibri" w:hAnsi="Calibri"/>
          <w:rtl/>
        </w:rPr>
        <w:t>–</w:t>
      </w:r>
      <w:r w:rsidR="007E64B1">
        <w:rPr>
          <w:rFonts w:ascii="Calibri" w:hAnsi="Calibri" w:hint="cs"/>
          <w:rtl/>
        </w:rPr>
        <w:t xml:space="preserve"> עימותה אל מול מארג הראיות הכולל </w:t>
      </w:r>
      <w:r w:rsidR="007E64B1">
        <w:rPr>
          <w:rFonts w:ascii="Calibri" w:hAnsi="Calibri"/>
          <w:rtl/>
        </w:rPr>
        <w:t>–</w:t>
      </w:r>
      <w:r w:rsidR="007E64B1">
        <w:rPr>
          <w:rFonts w:ascii="Calibri" w:hAnsi="Calibri" w:hint="cs"/>
          <w:rtl/>
        </w:rPr>
        <w:t xml:space="preserve"> כאן, מוצא בית המשפט חיזוקים משמעותיים לעדות המת</w:t>
      </w:r>
      <w:r w:rsidR="00652CB3">
        <w:rPr>
          <w:rFonts w:ascii="Calibri" w:hAnsi="Calibri" w:hint="cs"/>
          <w:rtl/>
        </w:rPr>
        <w:t>לוננת:</w:t>
      </w:r>
    </w:p>
    <w:p w:rsidR="00652CB3" w:rsidRDefault="00652CB3" w:rsidP="00652CB3">
      <w:pPr>
        <w:pStyle w:val="affffc"/>
        <w:numPr>
          <w:ilvl w:val="0"/>
          <w:numId w:val="16"/>
        </w:numPr>
        <w:spacing w:line="360" w:lineRule="auto"/>
        <w:jc w:val="both"/>
        <w:rPr>
          <w:rFonts w:ascii="Calibri" w:hAnsi="Calibri"/>
        </w:rPr>
      </w:pPr>
      <w:r w:rsidRPr="00652CB3">
        <w:rPr>
          <w:rFonts w:ascii="Calibri" w:hAnsi="Calibri" w:hint="cs"/>
          <w:rtl/>
        </w:rPr>
        <w:t xml:space="preserve">החיזוק המשמעותי ביותר </w:t>
      </w:r>
      <w:r w:rsidR="00E97F0C">
        <w:rPr>
          <w:rFonts w:ascii="Calibri" w:hAnsi="Calibri"/>
          <w:rtl/>
        </w:rPr>
        <w:t>–</w:t>
      </w:r>
      <w:r w:rsidR="00456693">
        <w:rPr>
          <w:rFonts w:ascii="Calibri" w:hAnsi="Calibri" w:hint="cs"/>
          <w:rtl/>
        </w:rPr>
        <w:t xml:space="preserve"> </w:t>
      </w:r>
      <w:r w:rsidRPr="00652CB3">
        <w:rPr>
          <w:rFonts w:ascii="Calibri" w:hAnsi="Calibri" w:hint="cs"/>
          <w:rtl/>
        </w:rPr>
        <w:t>הוא</w:t>
      </w:r>
      <w:r w:rsidR="00E97F0C">
        <w:rPr>
          <w:rFonts w:ascii="Calibri" w:hAnsi="Calibri" w:hint="cs"/>
          <w:rtl/>
        </w:rPr>
        <w:t>, כאמור לעיל,</w:t>
      </w:r>
      <w:r w:rsidRPr="00652CB3">
        <w:rPr>
          <w:rFonts w:ascii="Calibri" w:hAnsi="Calibri" w:hint="cs"/>
          <w:rtl/>
        </w:rPr>
        <w:t xml:space="preserve"> קריאת המסרונים והאזנה להודעות הקוליות</w:t>
      </w:r>
      <w:r>
        <w:rPr>
          <w:rFonts w:ascii="Calibri" w:hAnsi="Calibri" w:hint="cs"/>
          <w:rtl/>
        </w:rPr>
        <w:t xml:space="preserve"> שתועדו במוצג ת/3. </w:t>
      </w:r>
      <w:r w:rsidRPr="00652CB3">
        <w:rPr>
          <w:rFonts w:ascii="Calibri" w:hAnsi="Calibri" w:hint="cs"/>
          <w:rtl/>
        </w:rPr>
        <w:t>מכלול חליפת ההודעות השונות</w:t>
      </w:r>
      <w:r>
        <w:rPr>
          <w:rFonts w:ascii="Calibri" w:hAnsi="Calibri" w:hint="cs"/>
          <w:rtl/>
        </w:rPr>
        <w:t xml:space="preserve">, שהחלו עוד במוצאי השבת, מספר שעות לאחר האירועים המפורטים בכתב האישום </w:t>
      </w:r>
      <w:r>
        <w:rPr>
          <w:rFonts w:ascii="Calibri" w:hAnsi="Calibri"/>
          <w:rtl/>
        </w:rPr>
        <w:t>–</w:t>
      </w:r>
      <w:r>
        <w:rPr>
          <w:rFonts w:ascii="Calibri" w:hAnsi="Calibri" w:hint="cs"/>
          <w:rtl/>
        </w:rPr>
        <w:t xml:space="preserve"> כה אותנטי ומדבר בעד עצמו, עד אשר אין צורך להכביר מילים אודותיו;</w:t>
      </w:r>
    </w:p>
    <w:p w:rsidR="00BE7C43" w:rsidRDefault="00652CB3" w:rsidP="00BE7C43">
      <w:pPr>
        <w:pStyle w:val="affffc"/>
        <w:numPr>
          <w:ilvl w:val="0"/>
          <w:numId w:val="16"/>
        </w:numPr>
        <w:spacing w:line="360" w:lineRule="auto"/>
        <w:jc w:val="both"/>
        <w:rPr>
          <w:rFonts w:ascii="Calibri" w:hAnsi="Calibri"/>
        </w:rPr>
      </w:pPr>
      <w:r w:rsidRPr="008A3623">
        <w:rPr>
          <w:rFonts w:ascii="Calibri" w:hAnsi="Calibri" w:hint="cs"/>
          <w:rtl/>
        </w:rPr>
        <w:t xml:space="preserve">עדויות הן של אחות המתלוננת </w:t>
      </w:r>
      <w:r w:rsidRPr="008A3623">
        <w:rPr>
          <w:rFonts w:ascii="Calibri" w:hAnsi="Calibri"/>
          <w:rtl/>
        </w:rPr>
        <w:t>–</w:t>
      </w:r>
      <w:r w:rsidRPr="008A3623">
        <w:rPr>
          <w:rFonts w:ascii="Calibri" w:hAnsi="Calibri" w:hint="cs"/>
          <w:rtl/>
        </w:rPr>
        <w:t xml:space="preserve"> ע.ת.3 וכן הממונה עליה במקום העבודה, שאמרתה הוגשה בהסכמה </w:t>
      </w:r>
      <w:r w:rsidRPr="008A3623">
        <w:rPr>
          <w:rFonts w:ascii="Calibri" w:hAnsi="Calibri"/>
          <w:rtl/>
        </w:rPr>
        <w:t>–</w:t>
      </w:r>
      <w:r w:rsidRPr="008A3623">
        <w:rPr>
          <w:rFonts w:ascii="Calibri" w:hAnsi="Calibri" w:hint="cs"/>
          <w:rtl/>
        </w:rPr>
        <w:t xml:space="preserve"> ת/7 </w:t>
      </w:r>
      <w:r w:rsidRPr="008A3623">
        <w:rPr>
          <w:rFonts w:ascii="Calibri" w:hAnsi="Calibri"/>
          <w:rtl/>
        </w:rPr>
        <w:t>–</w:t>
      </w:r>
      <w:r w:rsidRPr="008A3623">
        <w:rPr>
          <w:rFonts w:ascii="Calibri" w:hAnsi="Calibri" w:hint="cs"/>
          <w:rtl/>
        </w:rPr>
        <w:t xml:space="preserve"> על אף ש</w:t>
      </w:r>
      <w:r w:rsidR="007861F5" w:rsidRPr="008A3623">
        <w:rPr>
          <w:rFonts w:ascii="Calibri" w:hAnsi="Calibri" w:hint="cs"/>
          <w:rtl/>
        </w:rPr>
        <w:t xml:space="preserve">מכילות פרטים, אותן קלטו עדות אלה מפי השמועה </w:t>
      </w:r>
      <w:r w:rsidR="007861F5" w:rsidRPr="008A3623">
        <w:rPr>
          <w:rFonts w:ascii="Calibri" w:hAnsi="Calibri"/>
          <w:rtl/>
        </w:rPr>
        <w:t>–</w:t>
      </w:r>
      <w:r w:rsidR="007861F5" w:rsidRPr="008A3623">
        <w:rPr>
          <w:rFonts w:ascii="Calibri" w:hAnsi="Calibri" w:hint="cs"/>
          <w:rtl/>
        </w:rPr>
        <w:t xml:space="preserve"> הן קבילות, בהתאם לחריג הידוע בשם </w:t>
      </w:r>
      <w:r w:rsidR="007861F5" w:rsidRPr="008A3623">
        <w:rPr>
          <w:rFonts w:ascii="Calibri" w:hAnsi="Calibri"/>
        </w:rPr>
        <w:t>"res gesta"</w:t>
      </w:r>
      <w:r w:rsidR="00456693">
        <w:rPr>
          <w:rFonts w:ascii="Calibri" w:hAnsi="Calibri" w:hint="cs"/>
          <w:rtl/>
        </w:rPr>
        <w:t>, וזאת היות</w:t>
      </w:r>
      <w:r w:rsidR="006F2F04" w:rsidRPr="008A3623">
        <w:rPr>
          <w:rFonts w:ascii="Calibri" w:hAnsi="Calibri" w:hint="cs"/>
          <w:rtl/>
        </w:rPr>
        <w:t xml:space="preserve"> שהמתלוננת מסרה פרטים אלה בסמוך לאחר האירועים (לאחות </w:t>
      </w:r>
      <w:r w:rsidR="006F2F04" w:rsidRPr="008A3623">
        <w:rPr>
          <w:rFonts w:ascii="Calibri" w:hAnsi="Calibri"/>
          <w:rtl/>
        </w:rPr>
        <w:t>–</w:t>
      </w:r>
      <w:r w:rsidR="006F2F04" w:rsidRPr="008A3623">
        <w:rPr>
          <w:rFonts w:ascii="Calibri" w:hAnsi="Calibri" w:hint="cs"/>
          <w:rtl/>
        </w:rPr>
        <w:t xml:space="preserve"> ע.ת.3 </w:t>
      </w:r>
      <w:r w:rsidR="006F2F04" w:rsidRPr="008A3623">
        <w:rPr>
          <w:rFonts w:ascii="Calibri" w:hAnsi="Calibri"/>
          <w:rtl/>
        </w:rPr>
        <w:t>–</w:t>
      </w:r>
      <w:r w:rsidR="006F2F04" w:rsidRPr="008A3623">
        <w:rPr>
          <w:rFonts w:ascii="Calibri" w:hAnsi="Calibri" w:hint="cs"/>
          <w:rtl/>
        </w:rPr>
        <w:t xml:space="preserve"> נמסרו הפרטים ממש מיד עם תום האירוע השני המתואר בכתב האישום). בית המשפט התרשם מאחות המתלוננת </w:t>
      </w:r>
      <w:r w:rsidR="006F2F04" w:rsidRPr="008A3623">
        <w:rPr>
          <w:rFonts w:ascii="Calibri" w:hAnsi="Calibri"/>
          <w:rtl/>
        </w:rPr>
        <w:t>–</w:t>
      </w:r>
      <w:r w:rsidR="006F2F04" w:rsidRPr="008A3623">
        <w:rPr>
          <w:rFonts w:ascii="Calibri" w:hAnsi="Calibri" w:hint="cs"/>
          <w:rtl/>
        </w:rPr>
        <w:t xml:space="preserve"> ע.ת.3 </w:t>
      </w:r>
      <w:r w:rsidR="006F2F04" w:rsidRPr="008A3623">
        <w:rPr>
          <w:rFonts w:ascii="Calibri" w:hAnsi="Calibri"/>
          <w:rtl/>
        </w:rPr>
        <w:t>–</w:t>
      </w:r>
      <w:r w:rsidR="006F2F04" w:rsidRPr="008A3623">
        <w:rPr>
          <w:rFonts w:ascii="Calibri" w:hAnsi="Calibri" w:hint="cs"/>
          <w:rtl/>
        </w:rPr>
        <w:t xml:space="preserve"> כעדה מהימנה. גם עדה זו נמנעה מלהגזים או להפריז בתיאוריה וההפך הוא הנכון </w:t>
      </w:r>
      <w:r w:rsidR="006F2F04" w:rsidRPr="008A3623">
        <w:rPr>
          <w:rFonts w:ascii="Calibri" w:hAnsi="Calibri"/>
          <w:rtl/>
        </w:rPr>
        <w:t>–</w:t>
      </w:r>
      <w:r w:rsidR="006F2F04" w:rsidRPr="008A3623">
        <w:rPr>
          <w:rFonts w:ascii="Calibri" w:hAnsi="Calibri" w:hint="cs"/>
          <w:rtl/>
        </w:rPr>
        <w:t xml:space="preserve"> הן בחליפת ההודעות </w:t>
      </w:r>
      <w:r w:rsidR="006F2F04" w:rsidRPr="008A3623">
        <w:rPr>
          <w:rFonts w:ascii="Calibri" w:hAnsi="Calibri"/>
          <w:rtl/>
        </w:rPr>
        <w:t>–</w:t>
      </w:r>
      <w:r w:rsidR="006F2F04" w:rsidRPr="008A3623">
        <w:rPr>
          <w:rFonts w:ascii="Calibri" w:hAnsi="Calibri" w:hint="cs"/>
          <w:rtl/>
        </w:rPr>
        <w:t xml:space="preserve"> ת/3 והן בבית המשפט עלה מדבריה, כי חשה צער מסוים על הסתבכותו של הנאשם. אשר לדברי הממונה במקום העבודה </w:t>
      </w:r>
      <w:r w:rsidR="006F2F04" w:rsidRPr="008A3623">
        <w:rPr>
          <w:rFonts w:ascii="Calibri" w:hAnsi="Calibri"/>
          <w:rtl/>
        </w:rPr>
        <w:t>–</w:t>
      </w:r>
      <w:r w:rsidR="006F2F04" w:rsidRPr="008A3623">
        <w:rPr>
          <w:rFonts w:ascii="Calibri" w:hAnsi="Calibri" w:hint="cs"/>
          <w:rtl/>
        </w:rPr>
        <w:t xml:space="preserve"> אמרתה הוגשה בהסכמה, כשההגנה ויתרה על חקירתה הנגדית. מעבר לפרטים, שמסרה המתלוננת לעדות אלה על האירועים עצמם </w:t>
      </w:r>
      <w:r w:rsidR="006F2F04" w:rsidRPr="008A3623">
        <w:rPr>
          <w:rFonts w:ascii="Calibri" w:hAnsi="Calibri"/>
          <w:rtl/>
        </w:rPr>
        <w:t>–</w:t>
      </w:r>
      <w:r w:rsidR="006F2F04" w:rsidRPr="008A3623">
        <w:rPr>
          <w:rFonts w:ascii="Calibri" w:hAnsi="Calibri" w:hint="cs"/>
          <w:rtl/>
        </w:rPr>
        <w:t xml:space="preserve"> היה בידי שתי עדות אלה להעיד, כעדות ישירה, על מצבה הנפשי הקשה של המתלוננת, הדילמות בהן התחב</w:t>
      </w:r>
      <w:r w:rsidR="008A3623">
        <w:rPr>
          <w:rFonts w:ascii="Calibri" w:hAnsi="Calibri" w:hint="cs"/>
          <w:rtl/>
        </w:rPr>
        <w:t xml:space="preserve">טה, מאמציה להימנע מכל קשר עם הנאשם. כל אלה </w:t>
      </w:r>
      <w:r w:rsidR="008A3623">
        <w:rPr>
          <w:rFonts w:ascii="Calibri" w:hAnsi="Calibri"/>
          <w:rtl/>
        </w:rPr>
        <w:t>–</w:t>
      </w:r>
      <w:r w:rsidR="008A3623">
        <w:rPr>
          <w:rFonts w:ascii="Calibri" w:hAnsi="Calibri" w:hint="cs"/>
          <w:rtl/>
        </w:rPr>
        <w:t xml:space="preserve"> מחזקים באופן משמעותי את גרסתה</w:t>
      </w:r>
      <w:r w:rsidR="00BE7C43">
        <w:rPr>
          <w:rFonts w:ascii="Calibri" w:hAnsi="Calibri" w:hint="cs"/>
          <w:rtl/>
        </w:rPr>
        <w:t xml:space="preserve">. </w:t>
      </w:r>
    </w:p>
    <w:p w:rsidR="00233E88" w:rsidRPr="00233E88" w:rsidRDefault="00BE7C43" w:rsidP="00456693">
      <w:pPr>
        <w:pStyle w:val="affffc"/>
        <w:spacing w:line="360" w:lineRule="auto"/>
        <w:jc w:val="both"/>
        <w:rPr>
          <w:rFonts w:ascii="Calibri" w:hAnsi="Calibri"/>
        </w:rPr>
      </w:pPr>
      <w:r>
        <w:rPr>
          <w:rFonts w:ascii="Calibri" w:hAnsi="Calibri" w:hint="cs"/>
          <w:rtl/>
        </w:rPr>
        <w:t xml:space="preserve">ההגנה התייחסה, בסיכומיה, לשינויים להתפתחות בתיאור האירועים, שמסרה המתלוננת לשתי עדות אלה. אכן, בכל הנוגע לאחות המתלוננת </w:t>
      </w:r>
      <w:r>
        <w:rPr>
          <w:rFonts w:ascii="Calibri" w:hAnsi="Calibri"/>
          <w:rtl/>
        </w:rPr>
        <w:t>–</w:t>
      </w:r>
      <w:r>
        <w:rPr>
          <w:rFonts w:ascii="Calibri" w:hAnsi="Calibri" w:hint="cs"/>
          <w:rtl/>
        </w:rPr>
        <w:t xml:space="preserve"> ע.ת.3 </w:t>
      </w:r>
      <w:r>
        <w:rPr>
          <w:rFonts w:ascii="Calibri" w:hAnsi="Calibri"/>
          <w:rtl/>
        </w:rPr>
        <w:t>–</w:t>
      </w:r>
      <w:r>
        <w:rPr>
          <w:rFonts w:ascii="Calibri" w:hAnsi="Calibri" w:hint="cs"/>
          <w:rtl/>
        </w:rPr>
        <w:t xml:space="preserve"> לא שיתפה אותה המתלוננת מידית בכלל המעשים המיניים וטענה, בתחילה, כי הנאשם רק ניסה "להתחיל" איתה ונישק אותה ב</w:t>
      </w:r>
      <w:r w:rsidR="00E3795D">
        <w:rPr>
          <w:rFonts w:ascii="Calibri" w:hAnsi="Calibri" w:hint="cs"/>
          <w:rtl/>
        </w:rPr>
        <w:t>כח</w:t>
      </w:r>
      <w:r>
        <w:rPr>
          <w:rFonts w:ascii="Calibri" w:hAnsi="Calibri" w:hint="cs"/>
          <w:rtl/>
        </w:rPr>
        <w:t xml:space="preserve">. רק בהמשך, במהלך הלילה שלאחר האירוע </w:t>
      </w:r>
      <w:r>
        <w:rPr>
          <w:rFonts w:ascii="Calibri" w:hAnsi="Calibri"/>
          <w:rtl/>
        </w:rPr>
        <w:t>–</w:t>
      </w:r>
      <w:r>
        <w:rPr>
          <w:rFonts w:ascii="Calibri" w:hAnsi="Calibri" w:hint="cs"/>
          <w:rtl/>
        </w:rPr>
        <w:t xml:space="preserve"> שיתפה אותה, בחליפת ההודעות והמסרונים, כי ה</w:t>
      </w:r>
      <w:r w:rsidR="00233E88">
        <w:rPr>
          <w:rFonts w:ascii="Calibri" w:hAnsi="Calibri" w:hint="cs"/>
          <w:rtl/>
        </w:rPr>
        <w:t xml:space="preserve">אירועים כללו גם מעשים חמורים יותר. המתלוננת התייחסה לענין זה והסבירה, כי כאשר קראה לאחותה למקלחת </w:t>
      </w:r>
      <w:r w:rsidR="00233E88">
        <w:rPr>
          <w:rFonts w:ascii="Calibri" w:hAnsi="Calibri"/>
          <w:rtl/>
        </w:rPr>
        <w:t>–</w:t>
      </w:r>
      <w:r w:rsidR="00233E88">
        <w:rPr>
          <w:rFonts w:ascii="Calibri" w:hAnsi="Calibri" w:hint="cs"/>
          <w:rtl/>
        </w:rPr>
        <w:t xml:space="preserve"> עוד לא עיבדה את מה שעשה לה הנאשם ובנוסף, היות שכלל המעורבים, לרבות הנאשם ורעייתו, עוד היו נוכחים בבית </w:t>
      </w:r>
      <w:r w:rsidR="00233E88">
        <w:rPr>
          <w:rFonts w:ascii="Calibri" w:hAnsi="Calibri"/>
          <w:rtl/>
        </w:rPr>
        <w:t>–</w:t>
      </w:r>
      <w:r w:rsidR="00233E88">
        <w:rPr>
          <w:rFonts w:ascii="Calibri" w:hAnsi="Calibri" w:hint="cs"/>
          <w:rtl/>
        </w:rPr>
        <w:t xml:space="preserve"> ביקשה להימנע </w:t>
      </w:r>
      <w:r w:rsidR="00456693">
        <w:rPr>
          <w:rFonts w:ascii="Calibri" w:hAnsi="Calibri" w:hint="cs"/>
          <w:rtl/>
        </w:rPr>
        <w:t>מהלהטת הרוחות (בלשונה: "</w:t>
      </w:r>
      <w:r w:rsidR="00233E88">
        <w:rPr>
          <w:rFonts w:ascii="Calibri" w:hAnsi="Calibri" w:hint="cs"/>
          <w:rtl/>
        </w:rPr>
        <w:t>סצ</w:t>
      </w:r>
      <w:r w:rsidR="00E97F0C">
        <w:rPr>
          <w:rFonts w:ascii="Calibri" w:hAnsi="Calibri" w:hint="cs"/>
          <w:rtl/>
        </w:rPr>
        <w:t>י</w:t>
      </w:r>
      <w:r w:rsidR="00233E88">
        <w:rPr>
          <w:rFonts w:ascii="Calibri" w:hAnsi="Calibri" w:hint="cs"/>
          <w:rtl/>
        </w:rPr>
        <w:t>נות"</w:t>
      </w:r>
      <w:r w:rsidR="00456693">
        <w:rPr>
          <w:rFonts w:ascii="Calibri" w:hAnsi="Calibri" w:hint="cs"/>
          <w:rtl/>
        </w:rPr>
        <w:t>)</w:t>
      </w:r>
      <w:r w:rsidR="00233E88">
        <w:rPr>
          <w:rFonts w:ascii="Calibri" w:hAnsi="Calibri" w:hint="cs"/>
          <w:rtl/>
        </w:rPr>
        <w:t xml:space="preserve">. אשר לממונה עליה במקום העבודה </w:t>
      </w:r>
      <w:r w:rsidR="00233E88">
        <w:rPr>
          <w:rFonts w:ascii="Calibri" w:hAnsi="Calibri"/>
          <w:rtl/>
        </w:rPr>
        <w:t>–</w:t>
      </w:r>
      <w:r w:rsidR="00233E88">
        <w:rPr>
          <w:rFonts w:ascii="Calibri" w:hAnsi="Calibri" w:hint="cs"/>
          <w:rtl/>
        </w:rPr>
        <w:t xml:space="preserve"> איתה שוחחה יומיים לאחר האירוע </w:t>
      </w:r>
      <w:r w:rsidR="00233E88">
        <w:rPr>
          <w:rFonts w:ascii="Calibri" w:hAnsi="Calibri"/>
          <w:rtl/>
        </w:rPr>
        <w:t>–</w:t>
      </w:r>
      <w:r w:rsidR="00233E88">
        <w:rPr>
          <w:rFonts w:ascii="Calibri" w:hAnsi="Calibri" w:hint="cs"/>
          <w:rtl/>
        </w:rPr>
        <w:t xml:space="preserve"> שיתפה אותה בכלל המעשים, אך הממונה מסרה, באמרתה, על סדר אחר של המעשים. משהממונה עצמה לא חוותה את המעשים </w:t>
      </w:r>
      <w:r w:rsidR="00233E88">
        <w:rPr>
          <w:rFonts w:ascii="Calibri" w:hAnsi="Calibri"/>
          <w:rtl/>
        </w:rPr>
        <w:t>–</w:t>
      </w:r>
      <w:r w:rsidR="00233E88">
        <w:rPr>
          <w:rFonts w:ascii="Calibri" w:hAnsi="Calibri" w:hint="cs"/>
          <w:rtl/>
        </w:rPr>
        <w:t xml:space="preserve"> יתכן, שלא זכרה במדויק את הדברים כאשר נחקרה, אך עיקר הדברים דומה</w:t>
      </w:r>
      <w:r w:rsidR="00456693">
        <w:rPr>
          <w:rFonts w:ascii="Calibri" w:hAnsi="Calibri" w:hint="cs"/>
          <w:rtl/>
        </w:rPr>
        <w:t>, כשהבלבול, כאמור, נוגע לסדר האירועים בלבד</w:t>
      </w:r>
      <w:r w:rsidR="00233E88">
        <w:rPr>
          <w:rFonts w:ascii="Calibri" w:hAnsi="Calibri" w:hint="cs"/>
          <w:rtl/>
        </w:rPr>
        <w:t xml:space="preserve">. טבעי, שאדם שחווה אירוע מיני </w:t>
      </w:r>
      <w:r w:rsidR="00233E88">
        <w:rPr>
          <w:rFonts w:ascii="Calibri" w:hAnsi="Calibri"/>
          <w:rtl/>
        </w:rPr>
        <w:t>–</w:t>
      </w:r>
      <w:r w:rsidR="00233E88">
        <w:rPr>
          <w:rFonts w:ascii="Calibri" w:hAnsi="Calibri" w:hint="cs"/>
          <w:rtl/>
        </w:rPr>
        <w:t xml:space="preserve"> לא בהכרח יתאר אותו בפרוטרוט לחברים </w:t>
      </w:r>
      <w:r w:rsidR="00233E88">
        <w:rPr>
          <w:rFonts w:ascii="Calibri" w:hAnsi="Calibri" w:hint="cs"/>
          <w:rtl/>
        </w:rPr>
        <w:lastRenderedPageBreak/>
        <w:t>או לבני משפחה. התיאור שנמסר בנסיבות כאלה הוא שונה מתיאור שנמסר לגורמי חקירה רשמיים. אך בית המשפט לא מצא בכך כדי לפגוע במהימנות גרסתה של המתלוננת;</w:t>
      </w:r>
    </w:p>
    <w:p w:rsidR="008A3623" w:rsidRDefault="00BE7C43" w:rsidP="00456693">
      <w:pPr>
        <w:pStyle w:val="affffc"/>
        <w:numPr>
          <w:ilvl w:val="0"/>
          <w:numId w:val="16"/>
        </w:numPr>
        <w:spacing w:line="360" w:lineRule="auto"/>
        <w:jc w:val="both"/>
        <w:rPr>
          <w:rFonts w:ascii="Calibri" w:hAnsi="Calibri"/>
        </w:rPr>
      </w:pPr>
      <w:r>
        <w:rPr>
          <w:rFonts w:ascii="Calibri" w:hAnsi="Calibri" w:hint="cs"/>
          <w:rtl/>
        </w:rPr>
        <w:t xml:space="preserve">גם רעיית הנאשם, ע.ה.3 </w:t>
      </w:r>
      <w:r>
        <w:rPr>
          <w:rFonts w:ascii="Calibri" w:hAnsi="Calibri"/>
          <w:rtl/>
        </w:rPr>
        <w:t>–</w:t>
      </w:r>
      <w:r>
        <w:rPr>
          <w:rFonts w:ascii="Calibri" w:hAnsi="Calibri" w:hint="cs"/>
          <w:rtl/>
        </w:rPr>
        <w:t xml:space="preserve"> </w:t>
      </w:r>
      <w:r w:rsidR="00F62695">
        <w:rPr>
          <w:rFonts w:ascii="Calibri" w:hAnsi="Calibri" w:hint="cs"/>
          <w:rtl/>
        </w:rPr>
        <w:t xml:space="preserve">על אף היותה עדת הגנה, שבאה מטעמו, ובית המשפט התרשם ממנה, בבירור, כעדה "מעוניינת", שבאה לסייע לנאשם - </w:t>
      </w:r>
      <w:r>
        <w:rPr>
          <w:rFonts w:ascii="Calibri" w:hAnsi="Calibri" w:hint="cs"/>
          <w:rtl/>
        </w:rPr>
        <w:t>מסרה, לפי תומה, פרט</w:t>
      </w:r>
      <w:r w:rsidR="00084085">
        <w:rPr>
          <w:rFonts w:ascii="Calibri" w:hAnsi="Calibri" w:hint="cs"/>
          <w:rtl/>
        </w:rPr>
        <w:t>ים</w:t>
      </w:r>
      <w:r>
        <w:rPr>
          <w:rFonts w:ascii="Calibri" w:hAnsi="Calibri" w:hint="cs"/>
          <w:rtl/>
        </w:rPr>
        <w:t xml:space="preserve">, שהיה </w:t>
      </w:r>
      <w:r w:rsidR="00084085">
        <w:rPr>
          <w:rFonts w:ascii="Calibri" w:hAnsi="Calibri" w:hint="cs"/>
          <w:rtl/>
        </w:rPr>
        <w:t>בהם</w:t>
      </w:r>
      <w:r>
        <w:rPr>
          <w:rFonts w:ascii="Calibri" w:hAnsi="Calibri" w:hint="cs"/>
          <w:rtl/>
        </w:rPr>
        <w:t xml:space="preserve"> כדי לחזק את גרסת המתלוננת</w:t>
      </w:r>
      <w:r w:rsidR="00C76FFC">
        <w:rPr>
          <w:rFonts w:ascii="Calibri" w:hAnsi="Calibri" w:hint="cs"/>
          <w:rtl/>
        </w:rPr>
        <w:t>.</w:t>
      </w:r>
      <w:r>
        <w:rPr>
          <w:rFonts w:ascii="Calibri" w:hAnsi="Calibri" w:hint="cs"/>
          <w:rtl/>
        </w:rPr>
        <w:t xml:space="preserve"> </w:t>
      </w:r>
      <w:r w:rsidR="00C76FFC">
        <w:rPr>
          <w:rFonts w:ascii="Calibri" w:hAnsi="Calibri" w:hint="cs"/>
          <w:rtl/>
        </w:rPr>
        <w:t>פרט אחד כזה, הוא ה</w:t>
      </w:r>
      <w:r>
        <w:rPr>
          <w:rFonts w:ascii="Calibri" w:hAnsi="Calibri" w:hint="cs"/>
          <w:rtl/>
        </w:rPr>
        <w:t xml:space="preserve">אירוע בו יצאה למועדון, שהמתלוננת שימשה בו כמוזגת ("ברמנית"), וכאשר ראתה את רעיית הנאשם </w:t>
      </w:r>
      <w:r>
        <w:rPr>
          <w:rFonts w:ascii="Calibri" w:hAnsi="Calibri"/>
          <w:rtl/>
        </w:rPr>
        <w:t>–</w:t>
      </w:r>
      <w:r>
        <w:rPr>
          <w:rFonts w:ascii="Calibri" w:hAnsi="Calibri" w:hint="cs"/>
          <w:rtl/>
        </w:rPr>
        <w:t xml:space="preserve"> עזבה מיד את הבר. זו התנהגות אופיינית למי שנושאת טראומה, שהיא "חיה ובועטת בנפשה", ואינה מעוניינת בקשר עם כל מי שמזכיר את הנאשם;</w:t>
      </w:r>
      <w:r w:rsidR="00C76FFC">
        <w:rPr>
          <w:rFonts w:ascii="Calibri" w:hAnsi="Calibri" w:hint="cs"/>
          <w:rtl/>
        </w:rPr>
        <w:t xml:space="preserve"> פרט נוסף </w:t>
      </w:r>
      <w:r w:rsidR="00C76FFC">
        <w:rPr>
          <w:rFonts w:ascii="Calibri" w:hAnsi="Calibri"/>
          <w:rtl/>
        </w:rPr>
        <w:t>–</w:t>
      </w:r>
      <w:r w:rsidR="00C76FFC">
        <w:rPr>
          <w:rFonts w:ascii="Calibri" w:hAnsi="Calibri" w:hint="cs"/>
          <w:rtl/>
        </w:rPr>
        <w:t xml:space="preserve"> הוא אישורה, בחקירתה הנגדית, בנוגע לנקודות זמן בהם שהו הן הנאשם והן המתלוננת בתוך הבית. אמנם, לגרסתה </w:t>
      </w:r>
      <w:r w:rsidR="00C76FFC">
        <w:rPr>
          <w:rFonts w:ascii="Calibri" w:hAnsi="Calibri"/>
          <w:rtl/>
        </w:rPr>
        <w:t>–</w:t>
      </w:r>
      <w:r w:rsidR="00C76FFC">
        <w:rPr>
          <w:rFonts w:ascii="Calibri" w:hAnsi="Calibri" w:hint="cs"/>
          <w:rtl/>
        </w:rPr>
        <w:t xml:space="preserve"> גם אם שהו יחדיו, לא יתכן, שהנאשם עשה דבר מה למתלוננת, אך זו, כמובן, השערה שלה, שאינה נתמכת בראיות. לענין עדה זו </w:t>
      </w:r>
      <w:r w:rsidR="00C76FFC">
        <w:rPr>
          <w:rFonts w:ascii="Calibri" w:hAnsi="Calibri"/>
          <w:rtl/>
        </w:rPr>
        <w:t>–</w:t>
      </w:r>
      <w:r w:rsidR="00C76FFC">
        <w:rPr>
          <w:rFonts w:ascii="Calibri" w:hAnsi="Calibri" w:hint="cs"/>
          <w:rtl/>
        </w:rPr>
        <w:t xml:space="preserve"> טענה ההגנה, כי במועד הקשור למחצית השניה של האירועים נושאי כתב האישום נכנסה העדה לבית ונחה על מזרן בסלון ולכן אין זה יתכן, שהנאשם עשה את המעשים המתוארים. בית המשפט אינו מקבל תיאור זה כמשקף את המציאות, ממספר רב של סיבות: האחת</w:t>
      </w:r>
      <w:r w:rsidR="00BE2CB3">
        <w:rPr>
          <w:rFonts w:ascii="Calibri" w:hAnsi="Calibri" w:hint="cs"/>
          <w:rtl/>
        </w:rPr>
        <w:t xml:space="preserve"> </w:t>
      </w:r>
      <w:r w:rsidR="00BE2CB3">
        <w:rPr>
          <w:rFonts w:ascii="Calibri" w:hAnsi="Calibri"/>
          <w:rtl/>
        </w:rPr>
        <w:t>–</w:t>
      </w:r>
      <w:r w:rsidR="00C76FFC">
        <w:rPr>
          <w:rFonts w:ascii="Calibri" w:hAnsi="Calibri" w:hint="cs"/>
          <w:rtl/>
        </w:rPr>
        <w:t xml:space="preserve"> </w:t>
      </w:r>
      <w:r w:rsidR="00BE2CB3">
        <w:rPr>
          <w:rFonts w:ascii="Calibri" w:hAnsi="Calibri" w:hint="cs"/>
          <w:rtl/>
        </w:rPr>
        <w:t xml:space="preserve">מדבריה של אחות המתלוננת </w:t>
      </w:r>
      <w:r w:rsidR="00BE2CB3">
        <w:rPr>
          <w:rFonts w:ascii="Calibri" w:hAnsi="Calibri"/>
          <w:rtl/>
        </w:rPr>
        <w:t>–</w:t>
      </w:r>
      <w:r w:rsidR="00BE2CB3">
        <w:rPr>
          <w:rFonts w:ascii="Calibri" w:hAnsi="Calibri" w:hint="cs"/>
          <w:rtl/>
        </w:rPr>
        <w:t xml:space="preserve"> ע.ת.3 עולה, כי רעיית הנאשם היתה רוב הזמן בבריכה, בתוך המים. רעית הנאשם </w:t>
      </w:r>
      <w:r w:rsidR="00BE2CB3">
        <w:rPr>
          <w:rFonts w:ascii="Calibri" w:hAnsi="Calibri"/>
          <w:rtl/>
        </w:rPr>
        <w:t>–</w:t>
      </w:r>
      <w:r w:rsidR="00BE2CB3">
        <w:rPr>
          <w:rFonts w:ascii="Calibri" w:hAnsi="Calibri" w:hint="cs"/>
          <w:rtl/>
        </w:rPr>
        <w:t xml:space="preserve"> ע.ה.3 עצמה מאשרת, שהנאשם הוא שטיפל, ביחוד בילדה התינוקת, רוב הזמן </w:t>
      </w:r>
      <w:r w:rsidR="00BE2CB3">
        <w:rPr>
          <w:rFonts w:ascii="Calibri" w:hAnsi="Calibri"/>
          <w:rtl/>
        </w:rPr>
        <w:t>–</w:t>
      </w:r>
      <w:r w:rsidR="00BE2CB3">
        <w:rPr>
          <w:rFonts w:ascii="Calibri" w:hAnsi="Calibri" w:hint="cs"/>
          <w:rtl/>
        </w:rPr>
        <w:t xml:space="preserve"> מה שמחזק את דבריה של ע.ת.3, אותם מוצא בית המשפט כמהימנים; נמסרו גרסאות שונות בנוגע לסיבה, שהביאה את רעית הנאשם להיכנס לבית (פעם אחת- "כאב ראש"; פעם אחת </w:t>
      </w:r>
      <w:r w:rsidR="00BE2CB3">
        <w:rPr>
          <w:rFonts w:ascii="Calibri" w:hAnsi="Calibri"/>
          <w:rtl/>
        </w:rPr>
        <w:t>–</w:t>
      </w:r>
      <w:r w:rsidR="00BE2CB3">
        <w:rPr>
          <w:rFonts w:ascii="Calibri" w:hAnsi="Calibri" w:hint="cs"/>
          <w:rtl/>
        </w:rPr>
        <w:t xml:space="preserve"> החום; ופעם נוספת </w:t>
      </w:r>
      <w:r w:rsidR="00BE2CB3">
        <w:rPr>
          <w:rFonts w:ascii="Calibri" w:hAnsi="Calibri"/>
          <w:rtl/>
        </w:rPr>
        <w:t>–</w:t>
      </w:r>
      <w:r w:rsidR="00BE2CB3">
        <w:rPr>
          <w:rFonts w:ascii="Calibri" w:hAnsi="Calibri" w:hint="cs"/>
          <w:rtl/>
        </w:rPr>
        <w:t xml:space="preserve"> היותה "רגילה" לישון צהריים); נמסרו גרסאות שונות בנוגע לשעות, בהן נכנסה ע.ה.3 לבית ולמשך הזמן בו שהתה בבית (היא עצמה הגדירה את משך הזמן כ- 40 דקות אך מסרה הערכת זמן המגיעה כדי שעה תמימה</w:t>
      </w:r>
      <w:r w:rsidR="00456693">
        <w:rPr>
          <w:rFonts w:ascii="Calibri" w:hAnsi="Calibri" w:hint="cs"/>
          <w:rtl/>
        </w:rPr>
        <w:t>)</w:t>
      </w:r>
      <w:r w:rsidR="00BE2CB3">
        <w:rPr>
          <w:rFonts w:ascii="Calibri" w:hAnsi="Calibri" w:hint="cs"/>
          <w:rtl/>
        </w:rPr>
        <w:t xml:space="preserve">, בנוסף </w:t>
      </w:r>
      <w:r w:rsidR="00BE2CB3">
        <w:rPr>
          <w:rFonts w:ascii="Calibri" w:hAnsi="Calibri"/>
          <w:rtl/>
        </w:rPr>
        <w:t>–</w:t>
      </w:r>
      <w:r w:rsidR="00BE2CB3">
        <w:rPr>
          <w:rFonts w:ascii="Calibri" w:hAnsi="Calibri" w:hint="cs"/>
          <w:rtl/>
        </w:rPr>
        <w:t xml:space="preserve"> הגדירו היא ובעלה </w:t>
      </w:r>
      <w:r w:rsidR="00BE2CB3">
        <w:rPr>
          <w:rFonts w:ascii="Calibri" w:hAnsi="Calibri"/>
          <w:rtl/>
        </w:rPr>
        <w:t>–</w:t>
      </w:r>
      <w:r w:rsidR="00BE2CB3">
        <w:rPr>
          <w:rFonts w:ascii="Calibri" w:hAnsi="Calibri" w:hint="cs"/>
          <w:rtl/>
        </w:rPr>
        <w:t xml:space="preserve"> הנאשם </w:t>
      </w:r>
      <w:r w:rsidR="00BE2CB3">
        <w:rPr>
          <w:rFonts w:ascii="Calibri" w:hAnsi="Calibri"/>
          <w:rtl/>
        </w:rPr>
        <w:t>–</w:t>
      </w:r>
      <w:r w:rsidR="00BE2CB3">
        <w:rPr>
          <w:rFonts w:ascii="Calibri" w:hAnsi="Calibri" w:hint="cs"/>
          <w:rtl/>
        </w:rPr>
        <w:t xml:space="preserve"> את המנוחה כשנת צהריים, אך משהוברר, כי המחצית השניה של האירוע היתה בסמוך לצאת השבת, טענו, כי ישנה "צהריים" בשעות אלה; עוד נטען, כי לא ישנה אלא נחה, וכל העת היתה יכולה לצפות ולראות מי נכנס לבית ומה קורה בבית. לסיכום נקודה זו </w:t>
      </w:r>
      <w:r w:rsidR="00BE2CB3">
        <w:rPr>
          <w:rFonts w:ascii="Calibri" w:hAnsi="Calibri"/>
          <w:rtl/>
        </w:rPr>
        <w:t>–</w:t>
      </w:r>
      <w:r w:rsidR="00BE2CB3">
        <w:rPr>
          <w:rFonts w:ascii="Calibri" w:hAnsi="Calibri" w:hint="cs"/>
          <w:rtl/>
        </w:rPr>
        <w:t xml:space="preserve"> לא ניתן לשלול</w:t>
      </w:r>
      <w:r w:rsidR="00456693">
        <w:rPr>
          <w:rFonts w:ascii="Calibri" w:hAnsi="Calibri" w:hint="cs"/>
          <w:rtl/>
        </w:rPr>
        <w:t>,</w:t>
      </w:r>
      <w:r w:rsidR="00BE2CB3">
        <w:rPr>
          <w:rFonts w:ascii="Calibri" w:hAnsi="Calibri" w:hint="cs"/>
          <w:rtl/>
        </w:rPr>
        <w:t xml:space="preserve"> כי רעיית הנאשם</w:t>
      </w:r>
      <w:r w:rsidR="00970E8E">
        <w:rPr>
          <w:rFonts w:ascii="Calibri" w:hAnsi="Calibri" w:hint="cs"/>
          <w:rtl/>
        </w:rPr>
        <w:t xml:space="preserve"> אכן התפרקדה על המזרן בסלון למשך פרק זמן קצר, אך הדבר לא היה, בהכרח, דווקא בנקודות הזמן של האירועים המתוארים בכתב האישום ומכל מקום </w:t>
      </w:r>
      <w:r w:rsidR="00970E8E">
        <w:rPr>
          <w:rFonts w:ascii="Calibri" w:hAnsi="Calibri"/>
          <w:rtl/>
        </w:rPr>
        <w:t>–</w:t>
      </w:r>
      <w:r w:rsidR="00970E8E">
        <w:rPr>
          <w:rFonts w:ascii="Calibri" w:hAnsi="Calibri" w:hint="cs"/>
          <w:rtl/>
        </w:rPr>
        <w:t xml:space="preserve"> לא הגיוני, שרעיית הנאשם היתה בקשב מלא למתרחש סביבה בדקות אלה, שהרי </w:t>
      </w:r>
      <w:r w:rsidR="00970E8E">
        <w:rPr>
          <w:rFonts w:ascii="Calibri" w:hAnsi="Calibri"/>
          <w:rtl/>
        </w:rPr>
        <w:t>–</w:t>
      </w:r>
      <w:r w:rsidR="00970E8E">
        <w:rPr>
          <w:rFonts w:ascii="Calibri" w:hAnsi="Calibri" w:hint="cs"/>
          <w:rtl/>
        </w:rPr>
        <w:t xml:space="preserve"> אם מטרתה היתה לנוח </w:t>
      </w:r>
      <w:r w:rsidR="00970E8E">
        <w:rPr>
          <w:rFonts w:ascii="Calibri" w:hAnsi="Calibri"/>
          <w:rtl/>
        </w:rPr>
        <w:t>–</w:t>
      </w:r>
      <w:r w:rsidR="00970E8E">
        <w:rPr>
          <w:rFonts w:ascii="Calibri" w:hAnsi="Calibri" w:hint="cs"/>
          <w:rtl/>
        </w:rPr>
        <w:t xml:space="preserve"> מן הסתם לא </w:t>
      </w:r>
      <w:r w:rsidR="00456693">
        <w:rPr>
          <w:rFonts w:ascii="Calibri" w:hAnsi="Calibri" w:hint="cs"/>
          <w:rtl/>
        </w:rPr>
        <w:t>עמדה על המשמר והביטה</w:t>
      </w:r>
      <w:r w:rsidR="00970E8E">
        <w:rPr>
          <w:rFonts w:ascii="Calibri" w:hAnsi="Calibri" w:hint="cs"/>
          <w:rtl/>
        </w:rPr>
        <w:t xml:space="preserve"> בדלת הכניסה באופן רציף. המעשים המתוארים בכתב האישום היו נקודתיים, </w:t>
      </w:r>
      <w:r w:rsidR="00456693">
        <w:rPr>
          <w:rFonts w:ascii="Calibri" w:hAnsi="Calibri" w:hint="cs"/>
          <w:rtl/>
        </w:rPr>
        <w:t>א</w:t>
      </w:r>
      <w:r w:rsidR="00970E8E">
        <w:rPr>
          <w:rFonts w:ascii="Calibri" w:hAnsi="Calibri" w:hint="cs"/>
          <w:rtl/>
        </w:rPr>
        <w:t xml:space="preserve">רכו שניות בודדות, והגיוני כי הנאשם בחר לעשותם כאשר אין עוד נוכחים בבית </w:t>
      </w:r>
      <w:r w:rsidR="00970E8E">
        <w:rPr>
          <w:rFonts w:ascii="Calibri" w:hAnsi="Calibri" w:hint="cs"/>
          <w:rtl/>
        </w:rPr>
        <w:lastRenderedPageBreak/>
        <w:t>(למעט הטף, שהיו מרותקים לטלוויזיה ולמשחקי המחשב).</w:t>
      </w:r>
      <w:r w:rsidR="00A06864">
        <w:rPr>
          <w:rFonts w:ascii="Calibri" w:hAnsi="Calibri" w:hint="cs"/>
          <w:rtl/>
        </w:rPr>
        <w:t xml:space="preserve"> כך שאין בעדותה של עדה זו כדי לפגוע בגרסת המתלוננת;</w:t>
      </w:r>
    </w:p>
    <w:p w:rsidR="001B6161" w:rsidRPr="001B6161" w:rsidRDefault="002606A1" w:rsidP="001B6161">
      <w:pPr>
        <w:pStyle w:val="affffc"/>
        <w:numPr>
          <w:ilvl w:val="0"/>
          <w:numId w:val="16"/>
        </w:numPr>
        <w:spacing w:line="360" w:lineRule="auto"/>
        <w:jc w:val="both"/>
        <w:rPr>
          <w:rFonts w:ascii="Calibri" w:hAnsi="Calibri"/>
          <w:rtl/>
        </w:rPr>
      </w:pPr>
      <w:r>
        <w:rPr>
          <w:rFonts w:ascii="Calibri" w:hAnsi="Calibri" w:hint="cs"/>
          <w:rtl/>
        </w:rPr>
        <w:t>ההגנה הביאה לעדות את חברו</w:t>
      </w:r>
      <w:r w:rsidR="001B6161">
        <w:rPr>
          <w:rFonts w:ascii="Calibri" w:hAnsi="Calibri" w:hint="cs"/>
          <w:rtl/>
        </w:rPr>
        <w:t xml:space="preserve"> של הנאשם </w:t>
      </w:r>
      <w:r w:rsidR="001B6161">
        <w:rPr>
          <w:rFonts w:ascii="Calibri" w:hAnsi="Calibri"/>
          <w:rtl/>
        </w:rPr>
        <w:t>–</w:t>
      </w:r>
      <w:r w:rsidR="001B6161">
        <w:rPr>
          <w:rFonts w:ascii="Calibri" w:hAnsi="Calibri" w:hint="cs"/>
          <w:rtl/>
        </w:rPr>
        <w:t xml:space="preserve"> ע.ה.2. אין בידי בית המשפט לייחס משקל לעדות זו, אשר נמסרה זמן רב אחרי האירועים, כשהנאשם לא טרח להביאו למסור גרסה במשטרה. מה גם, התיאור שמסר עד זה, כי נשאר בבית אנשים שאינו מכיר לאחר שחברו </w:t>
      </w:r>
      <w:r w:rsidR="001B6161">
        <w:rPr>
          <w:rFonts w:ascii="Calibri" w:hAnsi="Calibri"/>
          <w:rtl/>
        </w:rPr>
        <w:t>–</w:t>
      </w:r>
      <w:r w:rsidR="001B6161">
        <w:rPr>
          <w:rFonts w:ascii="Calibri" w:hAnsi="Calibri" w:hint="cs"/>
          <w:rtl/>
        </w:rPr>
        <w:t xml:space="preserve"> הנאשם </w:t>
      </w:r>
      <w:r w:rsidR="001B6161">
        <w:rPr>
          <w:rFonts w:ascii="Calibri" w:hAnsi="Calibri"/>
          <w:rtl/>
        </w:rPr>
        <w:t>–</w:t>
      </w:r>
      <w:r w:rsidR="001B6161">
        <w:rPr>
          <w:rFonts w:ascii="Calibri" w:hAnsi="Calibri" w:hint="cs"/>
          <w:rtl/>
        </w:rPr>
        <w:t xml:space="preserve"> שהוא בא לראותו </w:t>
      </w:r>
      <w:r w:rsidR="001B6161">
        <w:rPr>
          <w:rFonts w:ascii="Calibri" w:hAnsi="Calibri"/>
          <w:rtl/>
        </w:rPr>
        <w:t>–</w:t>
      </w:r>
      <w:r w:rsidR="001B6161">
        <w:rPr>
          <w:rFonts w:ascii="Calibri" w:hAnsi="Calibri" w:hint="cs"/>
          <w:rtl/>
        </w:rPr>
        <w:t xml:space="preserve"> עזב כבר את המקום </w:t>
      </w:r>
      <w:r w:rsidR="001B6161">
        <w:rPr>
          <w:rFonts w:ascii="Calibri" w:hAnsi="Calibri"/>
          <w:rtl/>
        </w:rPr>
        <w:t>–</w:t>
      </w:r>
      <w:r w:rsidR="001B6161">
        <w:rPr>
          <w:rFonts w:ascii="Calibri" w:hAnsi="Calibri" w:hint="cs"/>
          <w:rtl/>
        </w:rPr>
        <w:t xml:space="preserve"> אינו נקי מספקות. מכל מקום </w:t>
      </w:r>
      <w:r w:rsidR="001B6161">
        <w:rPr>
          <w:rFonts w:ascii="Calibri" w:hAnsi="Calibri"/>
          <w:rtl/>
        </w:rPr>
        <w:t>–</w:t>
      </w:r>
      <w:r w:rsidR="001B6161">
        <w:rPr>
          <w:rFonts w:ascii="Calibri" w:hAnsi="Calibri" w:hint="cs"/>
          <w:rtl/>
        </w:rPr>
        <w:t xml:space="preserve"> מסר העד, כי לא היתה לו תקשורת או אינטראקציה עם המתלוננת ועל כן </w:t>
      </w:r>
      <w:r w:rsidR="001B6161">
        <w:rPr>
          <w:rFonts w:ascii="Calibri" w:hAnsi="Calibri"/>
          <w:rtl/>
        </w:rPr>
        <w:t>–</w:t>
      </w:r>
      <w:r w:rsidR="001B6161">
        <w:rPr>
          <w:rFonts w:ascii="Calibri" w:hAnsi="Calibri" w:hint="cs"/>
          <w:rtl/>
        </w:rPr>
        <w:t xml:space="preserve"> התיאור שמסר </w:t>
      </w:r>
      <w:r w:rsidR="001B6161">
        <w:rPr>
          <w:rFonts w:ascii="Calibri" w:hAnsi="Calibri"/>
          <w:rtl/>
        </w:rPr>
        <w:t>–</w:t>
      </w:r>
      <w:r w:rsidR="001B6161">
        <w:rPr>
          <w:rFonts w:ascii="Calibri" w:hAnsi="Calibri" w:hint="cs"/>
          <w:rtl/>
        </w:rPr>
        <w:t xml:space="preserve"> כי המתלוננת נשארה לשבת עמו ועם אחרים לאחר שהנאשם כבר עזב את המקום, עד שהחליטה לנסוע </w:t>
      </w:r>
      <w:r w:rsidR="001B6161">
        <w:rPr>
          <w:rFonts w:ascii="Calibri" w:hAnsi="Calibri"/>
          <w:rtl/>
        </w:rPr>
        <w:t>–</w:t>
      </w:r>
      <w:r w:rsidR="001B6161">
        <w:rPr>
          <w:rFonts w:ascii="Calibri" w:hAnsi="Calibri" w:hint="cs"/>
          <w:rtl/>
        </w:rPr>
        <w:t xml:space="preserve"> אינו בהכרח תואם את המציאות, כשלטובת העד יניח בית המשפט, כי העד לא דייק בשעות שמסר, כלומר </w:t>
      </w:r>
      <w:r w:rsidR="001B6161">
        <w:rPr>
          <w:rFonts w:ascii="Calibri" w:hAnsi="Calibri"/>
          <w:rtl/>
        </w:rPr>
        <w:t>–</w:t>
      </w:r>
      <w:r w:rsidR="001B6161">
        <w:rPr>
          <w:rFonts w:ascii="Calibri" w:hAnsi="Calibri" w:hint="cs"/>
          <w:rtl/>
        </w:rPr>
        <w:t xml:space="preserve"> יתכן באמת, שישב את אחרים, כולל המתלוננת, ושהמתלוננת מסרה שתיה לנוכחים </w:t>
      </w:r>
      <w:r w:rsidR="001B6161">
        <w:rPr>
          <w:rFonts w:ascii="Calibri" w:hAnsi="Calibri"/>
          <w:rtl/>
        </w:rPr>
        <w:t>–</w:t>
      </w:r>
      <w:r w:rsidR="001B6161">
        <w:rPr>
          <w:rFonts w:ascii="Calibri" w:hAnsi="Calibri" w:hint="cs"/>
          <w:rtl/>
        </w:rPr>
        <w:t xml:space="preserve"> אך לא היה זה בשעה המתוארת על ידו, כאשר לא היתה לו כל סיבה לזכור את השעה.</w:t>
      </w:r>
    </w:p>
    <w:p w:rsidR="00D165A7" w:rsidRDefault="00D165A7" w:rsidP="000B02DA">
      <w:pPr>
        <w:spacing w:line="360" w:lineRule="auto"/>
        <w:jc w:val="both"/>
        <w:rPr>
          <w:rFonts w:ascii="Arial" w:hAnsi="Arial"/>
          <w:rtl/>
        </w:rPr>
      </w:pPr>
    </w:p>
    <w:p w:rsidR="000817AD" w:rsidRDefault="00A06864" w:rsidP="000817AD">
      <w:pPr>
        <w:spacing w:line="360" w:lineRule="auto"/>
        <w:jc w:val="both"/>
        <w:rPr>
          <w:rFonts w:ascii="Arial" w:hAnsi="Arial"/>
          <w:rtl/>
        </w:rPr>
      </w:pPr>
      <w:r>
        <w:rPr>
          <w:rFonts w:ascii="Arial" w:hAnsi="Arial" w:hint="cs"/>
          <w:rtl/>
        </w:rPr>
        <w:t xml:space="preserve">אשר לעדות הנאשם </w:t>
      </w:r>
      <w:r>
        <w:rPr>
          <w:rFonts w:ascii="Arial" w:hAnsi="Arial"/>
          <w:rtl/>
        </w:rPr>
        <w:t>–</w:t>
      </w:r>
      <w:r>
        <w:rPr>
          <w:rFonts w:ascii="Arial" w:hAnsi="Arial" w:hint="cs"/>
          <w:rtl/>
        </w:rPr>
        <w:t xml:space="preserve"> בית המשפט אינו מוצא אותה כמהימנה. </w:t>
      </w:r>
    </w:p>
    <w:p w:rsidR="00A06864" w:rsidRDefault="00A06864" w:rsidP="000817AD">
      <w:pPr>
        <w:spacing w:line="360" w:lineRule="auto"/>
        <w:jc w:val="both"/>
        <w:rPr>
          <w:rFonts w:ascii="Arial" w:hAnsi="Arial"/>
          <w:rtl/>
        </w:rPr>
      </w:pPr>
    </w:p>
    <w:p w:rsidR="001720D8" w:rsidRDefault="00A06864" w:rsidP="009D2CAC">
      <w:pPr>
        <w:spacing w:line="360" w:lineRule="auto"/>
        <w:jc w:val="both"/>
        <w:rPr>
          <w:rFonts w:ascii="Arial" w:hAnsi="Arial"/>
          <w:rtl/>
        </w:rPr>
      </w:pPr>
      <w:r>
        <w:rPr>
          <w:rFonts w:ascii="Arial" w:hAnsi="Arial" w:hint="cs"/>
          <w:rtl/>
        </w:rPr>
        <w:t>צפיה בתיעוד חקירת הנאשם (ת/</w:t>
      </w:r>
      <w:r w:rsidR="009D2CAC">
        <w:rPr>
          <w:rFonts w:ascii="Arial" w:hAnsi="Arial" w:hint="cs"/>
          <w:rtl/>
        </w:rPr>
        <w:t xml:space="preserve">5), וביחוד בתיעוד העימות </w:t>
      </w:r>
      <w:r w:rsidR="009D2CAC">
        <w:rPr>
          <w:rFonts w:ascii="Arial" w:hAnsi="Arial"/>
          <w:rtl/>
        </w:rPr>
        <w:t>–</w:t>
      </w:r>
      <w:r w:rsidR="009D2CAC">
        <w:rPr>
          <w:rFonts w:ascii="Arial" w:hAnsi="Arial" w:hint="cs"/>
          <w:rtl/>
        </w:rPr>
        <w:t xml:space="preserve"> ת/2</w:t>
      </w:r>
      <w:r w:rsidR="001720D8">
        <w:rPr>
          <w:rFonts w:ascii="Arial" w:hAnsi="Arial" w:hint="cs"/>
          <w:rtl/>
        </w:rPr>
        <w:t xml:space="preserve"> מלמדת, כי הנאשם נמנע, ככל הניתן, מלהתעמת עם המעשים המיוחסים לו. כאשר ישב עם המתלוננת </w:t>
      </w:r>
      <w:r w:rsidR="001720D8">
        <w:rPr>
          <w:rFonts w:ascii="Arial" w:hAnsi="Arial"/>
          <w:rtl/>
        </w:rPr>
        <w:t>–</w:t>
      </w:r>
      <w:r w:rsidR="001720D8">
        <w:rPr>
          <w:rFonts w:ascii="Arial" w:hAnsi="Arial" w:hint="cs"/>
          <w:rtl/>
        </w:rPr>
        <w:t xml:space="preserve"> נמנע מכל קשר עין עמה. </w:t>
      </w:r>
    </w:p>
    <w:p w:rsidR="001720D8" w:rsidRDefault="001720D8" w:rsidP="009D2CAC">
      <w:pPr>
        <w:spacing w:line="360" w:lineRule="auto"/>
        <w:jc w:val="both"/>
        <w:rPr>
          <w:rFonts w:ascii="Arial" w:hAnsi="Arial"/>
          <w:rtl/>
        </w:rPr>
      </w:pPr>
    </w:p>
    <w:p w:rsidR="00021689" w:rsidRDefault="001720D8" w:rsidP="00021689">
      <w:pPr>
        <w:spacing w:line="360" w:lineRule="auto"/>
        <w:jc w:val="both"/>
        <w:rPr>
          <w:rFonts w:ascii="Arial" w:hAnsi="Arial"/>
          <w:rtl/>
        </w:rPr>
      </w:pPr>
      <w:r>
        <w:rPr>
          <w:rFonts w:ascii="Arial" w:hAnsi="Arial" w:hint="cs"/>
          <w:rtl/>
        </w:rPr>
        <w:t xml:space="preserve">הנאשם התייחס כל העת לנקודות צדדיות באירוע, אך נמנע מלספק הסבר כלשהו, ולו הסבר דחוק, לשאלה </w:t>
      </w:r>
      <w:r w:rsidR="00021689">
        <w:rPr>
          <w:rFonts w:ascii="Arial" w:hAnsi="Arial"/>
          <w:rtl/>
        </w:rPr>
        <w:t>–</w:t>
      </w:r>
      <w:r>
        <w:rPr>
          <w:rFonts w:ascii="Arial" w:hAnsi="Arial" w:hint="cs"/>
          <w:rtl/>
        </w:rPr>
        <w:t xml:space="preserve"> </w:t>
      </w:r>
      <w:r w:rsidR="00021689">
        <w:rPr>
          <w:rFonts w:ascii="Arial" w:hAnsi="Arial" w:hint="cs"/>
          <w:rtl/>
        </w:rPr>
        <w:t xml:space="preserve">מה היא הסיבה, שהמתלוננת תעליל עליו. הנאשם עצמו מאשר, כי לא היתה לו היכרות משמעותית עם המתלוננת קודם לכן; לדבריו </w:t>
      </w:r>
      <w:r w:rsidR="00021689">
        <w:rPr>
          <w:rFonts w:ascii="Arial" w:hAnsi="Arial"/>
          <w:rtl/>
        </w:rPr>
        <w:t>–</w:t>
      </w:r>
      <w:r w:rsidR="00021689">
        <w:rPr>
          <w:rFonts w:ascii="Arial" w:hAnsi="Arial" w:hint="cs"/>
          <w:rtl/>
        </w:rPr>
        <w:t xml:space="preserve"> לא פגע בה ואין לו כל סכסוך איתה או עם אחותה, או עם מי אחר מבני משפחה; ההשערה שמסר הנאשם, כי המתלוננת "נדלקה" עליו ונפגעה מסירובו להגיע לקרבה עמה </w:t>
      </w:r>
      <w:r w:rsidR="00021689">
        <w:rPr>
          <w:rFonts w:ascii="Arial" w:hAnsi="Arial"/>
          <w:rtl/>
        </w:rPr>
        <w:t>–</w:t>
      </w:r>
      <w:r w:rsidR="00021689">
        <w:rPr>
          <w:rFonts w:ascii="Arial" w:hAnsi="Arial" w:hint="cs"/>
          <w:rtl/>
        </w:rPr>
        <w:t xml:space="preserve"> חסרת כל בסיס ראייתי ואינה תואמת את ההגיון ואת נסיון החיים. כאשר המדובר במפגש חד פעמי וקצר בין הצדדים </w:t>
      </w:r>
      <w:r w:rsidR="00021689">
        <w:rPr>
          <w:rFonts w:ascii="Arial" w:hAnsi="Arial"/>
          <w:rtl/>
        </w:rPr>
        <w:t>–</w:t>
      </w:r>
      <w:r w:rsidR="00021689">
        <w:rPr>
          <w:rFonts w:ascii="Arial" w:hAnsi="Arial" w:hint="cs"/>
          <w:rtl/>
        </w:rPr>
        <w:t xml:space="preserve"> לא היה פרק זמן בו ניתן היה לפתח אובססיביות כלשהי כלפי הנאשם.</w:t>
      </w:r>
    </w:p>
    <w:p w:rsidR="00021689" w:rsidRDefault="00021689" w:rsidP="00021689">
      <w:pPr>
        <w:spacing w:line="360" w:lineRule="auto"/>
        <w:jc w:val="both"/>
        <w:rPr>
          <w:rFonts w:ascii="Arial" w:hAnsi="Arial"/>
          <w:rtl/>
        </w:rPr>
      </w:pPr>
    </w:p>
    <w:p w:rsidR="00021689" w:rsidRDefault="00BB38FE" w:rsidP="00E97F0C">
      <w:pPr>
        <w:spacing w:line="360" w:lineRule="auto"/>
        <w:jc w:val="both"/>
        <w:rPr>
          <w:rFonts w:ascii="Arial" w:hAnsi="Arial"/>
          <w:rtl/>
        </w:rPr>
      </w:pPr>
      <w:r>
        <w:rPr>
          <w:rFonts w:ascii="Arial" w:hAnsi="Arial" w:hint="cs"/>
          <w:rtl/>
        </w:rPr>
        <w:t>נסיונות הנאשם ליצור קשר עם המתלוננת לאחר האירועים המתוארים, החל מבקשתו להיכנס למקלחת, כשהמתלוננת שהתה שם עם אחותה</w:t>
      </w:r>
      <w:r w:rsidR="00E43345">
        <w:rPr>
          <w:rFonts w:ascii="Arial" w:hAnsi="Arial" w:hint="cs"/>
          <w:rtl/>
        </w:rPr>
        <w:t xml:space="preserve"> (בית המשפט מקבל, לענין זה, את עדות המתלוננת ואחותה </w:t>
      </w:r>
      <w:r w:rsidR="00E43345">
        <w:rPr>
          <w:rFonts w:ascii="Arial" w:hAnsi="Arial"/>
          <w:rtl/>
        </w:rPr>
        <w:t>–</w:t>
      </w:r>
      <w:r w:rsidR="00E43345">
        <w:rPr>
          <w:rFonts w:ascii="Arial" w:hAnsi="Arial" w:hint="cs"/>
          <w:rtl/>
        </w:rPr>
        <w:t xml:space="preserve"> ע.ת.3 </w:t>
      </w:r>
      <w:r w:rsidR="00E43345">
        <w:rPr>
          <w:rFonts w:ascii="Arial" w:hAnsi="Arial"/>
          <w:rtl/>
        </w:rPr>
        <w:t>–</w:t>
      </w:r>
      <w:r w:rsidR="00E43345">
        <w:rPr>
          <w:rFonts w:ascii="Arial" w:hAnsi="Arial" w:hint="cs"/>
          <w:rtl/>
        </w:rPr>
        <w:t xml:space="preserve"> כמהימנות)</w:t>
      </w:r>
      <w:r>
        <w:rPr>
          <w:rFonts w:ascii="Arial" w:hAnsi="Arial" w:hint="cs"/>
          <w:rtl/>
        </w:rPr>
        <w:t xml:space="preserve">; עבור להודעה המנותקת מכל הקשר, ששלח למתלוננת עוד באותו הערב ברשת ה"אינסטגרם", ובה הציע לה להכיר מאן דהוא (ההודעה לא הוגשה לבית המשפט אך שני </w:t>
      </w:r>
      <w:r>
        <w:rPr>
          <w:rFonts w:ascii="Arial" w:hAnsi="Arial" w:hint="cs"/>
          <w:rtl/>
        </w:rPr>
        <w:lastRenderedPageBreak/>
        <w:t xml:space="preserve">הצדדים מאשרים את קיומה); כלה בפנייתו לאחות המתלוננת </w:t>
      </w:r>
      <w:r>
        <w:rPr>
          <w:rFonts w:ascii="Arial" w:hAnsi="Arial"/>
          <w:rtl/>
        </w:rPr>
        <w:t>–</w:t>
      </w:r>
      <w:r>
        <w:rPr>
          <w:rFonts w:ascii="Arial" w:hAnsi="Arial" w:hint="cs"/>
          <w:rtl/>
        </w:rPr>
        <w:t xml:space="preserve"> ע.ת.3, לבקש את פרטיה של המתלוננת, את מספר הטלפון שלה ואף הצעתו להגיע למקום עבודתה ולהתנצל בפניה </w:t>
      </w:r>
      <w:r>
        <w:rPr>
          <w:rFonts w:ascii="Arial" w:hAnsi="Arial"/>
          <w:rtl/>
        </w:rPr>
        <w:t>–</w:t>
      </w:r>
      <w:r>
        <w:rPr>
          <w:rFonts w:ascii="Arial" w:hAnsi="Arial" w:hint="cs"/>
          <w:rtl/>
        </w:rPr>
        <w:t xml:space="preserve"> מעידים כולם על תחושת אשמה ועל הלחץ בו היה נתון הנאשם, </w:t>
      </w:r>
      <w:r w:rsidR="00E97F0C">
        <w:rPr>
          <w:rFonts w:ascii="Arial" w:hAnsi="Arial" w:hint="cs"/>
          <w:rtl/>
        </w:rPr>
        <w:t>כשאירוע הסתיים ו</w:t>
      </w:r>
      <w:r>
        <w:rPr>
          <w:rFonts w:ascii="Arial" w:hAnsi="Arial" w:hint="cs"/>
          <w:rtl/>
        </w:rPr>
        <w:t>הוא החל להבין</w:t>
      </w:r>
      <w:r w:rsidR="00E97F0C">
        <w:rPr>
          <w:rFonts w:ascii="Arial" w:hAnsi="Arial" w:hint="cs"/>
          <w:rtl/>
        </w:rPr>
        <w:t>,</w:t>
      </w:r>
      <w:r>
        <w:rPr>
          <w:rFonts w:ascii="Arial" w:hAnsi="Arial" w:hint="cs"/>
          <w:rtl/>
        </w:rPr>
        <w:t xml:space="preserve"> ביתר בהירות</w:t>
      </w:r>
      <w:r w:rsidR="00E97F0C">
        <w:rPr>
          <w:rFonts w:ascii="Arial" w:hAnsi="Arial" w:hint="cs"/>
          <w:rtl/>
        </w:rPr>
        <w:t>,</w:t>
      </w:r>
      <w:r>
        <w:rPr>
          <w:rFonts w:ascii="Arial" w:hAnsi="Arial" w:hint="cs"/>
          <w:rtl/>
        </w:rPr>
        <w:t xml:space="preserve"> את משמעות מעשיו שהרי, אם בדתה המתלוננת דברים, שאין להם כל קשר למציאות </w:t>
      </w:r>
      <w:r>
        <w:rPr>
          <w:rFonts w:ascii="Arial" w:hAnsi="Arial"/>
          <w:rtl/>
        </w:rPr>
        <w:t>–</w:t>
      </w:r>
      <w:r>
        <w:rPr>
          <w:rFonts w:ascii="Arial" w:hAnsi="Arial" w:hint="cs"/>
          <w:rtl/>
        </w:rPr>
        <w:t xml:space="preserve"> התגובה ההגיונית היתה התרחקות מידית ממנה "כמו מאש". אך הנאשם</w:t>
      </w:r>
      <w:r w:rsidR="008B4ADE">
        <w:rPr>
          <w:rFonts w:ascii="Arial" w:hAnsi="Arial" w:hint="cs"/>
          <w:rtl/>
        </w:rPr>
        <w:t>,</w:t>
      </w:r>
      <w:r>
        <w:rPr>
          <w:rFonts w:ascii="Arial" w:hAnsi="Arial" w:hint="cs"/>
          <w:rtl/>
        </w:rPr>
        <w:t xml:space="preserve"> </w:t>
      </w:r>
      <w:r w:rsidR="008B4ADE">
        <w:rPr>
          <w:rFonts w:ascii="Arial" w:hAnsi="Arial" w:hint="cs"/>
          <w:rtl/>
        </w:rPr>
        <w:t>ב</w:t>
      </w:r>
      <w:r>
        <w:rPr>
          <w:rFonts w:ascii="Arial" w:hAnsi="Arial" w:hint="cs"/>
          <w:rtl/>
        </w:rPr>
        <w:t xml:space="preserve">תואנות שונות ומשונות ליצור עמה קשר. </w:t>
      </w:r>
    </w:p>
    <w:p w:rsidR="008A43FB" w:rsidRDefault="008A43FB" w:rsidP="00E43345">
      <w:pPr>
        <w:spacing w:line="360" w:lineRule="auto"/>
        <w:jc w:val="both"/>
        <w:rPr>
          <w:rFonts w:ascii="Arial" w:hAnsi="Arial"/>
          <w:rtl/>
        </w:rPr>
      </w:pPr>
    </w:p>
    <w:p w:rsidR="008A43FB" w:rsidRDefault="00133B12" w:rsidP="00E43345">
      <w:pPr>
        <w:spacing w:line="360" w:lineRule="auto"/>
        <w:jc w:val="both"/>
        <w:rPr>
          <w:rFonts w:ascii="Arial" w:hAnsi="Arial"/>
          <w:rtl/>
        </w:rPr>
      </w:pPr>
      <w:r>
        <w:rPr>
          <w:rFonts w:ascii="Arial" w:hAnsi="Arial" w:hint="cs"/>
          <w:rtl/>
        </w:rPr>
        <w:t xml:space="preserve">ההגנה הכבירה מילים, בסיכומיה, על כך, שאחות המתלוננת </w:t>
      </w:r>
      <w:r>
        <w:rPr>
          <w:rFonts w:ascii="Arial" w:hAnsi="Arial"/>
          <w:rtl/>
        </w:rPr>
        <w:t>–</w:t>
      </w:r>
      <w:r>
        <w:rPr>
          <w:rFonts w:ascii="Arial" w:hAnsi="Arial" w:hint="cs"/>
          <w:rtl/>
        </w:rPr>
        <w:t xml:space="preserve"> ע.ת.3 </w:t>
      </w:r>
      <w:r>
        <w:rPr>
          <w:rFonts w:ascii="Arial" w:hAnsi="Arial"/>
          <w:rtl/>
        </w:rPr>
        <w:t>–</w:t>
      </w:r>
      <w:r>
        <w:rPr>
          <w:rFonts w:ascii="Arial" w:hAnsi="Arial" w:hint="cs"/>
          <w:rtl/>
        </w:rPr>
        <w:t xml:space="preserve"> נותרה בקשר עם הנאשם, או, ליתר דיוק, עם רעייתו, גם לאחר האירועים נושאי כתב האישום, כשחרף כך, שהעדה ע.ת.3 שללה ענין זה </w:t>
      </w:r>
      <w:r>
        <w:rPr>
          <w:rFonts w:ascii="Arial" w:hAnsi="Arial"/>
          <w:rtl/>
        </w:rPr>
        <w:t>–</w:t>
      </w:r>
      <w:r>
        <w:rPr>
          <w:rFonts w:ascii="Arial" w:hAnsi="Arial" w:hint="cs"/>
          <w:rtl/>
        </w:rPr>
        <w:t xml:space="preserve"> הוצגו התמונה </w:t>
      </w:r>
      <w:r>
        <w:rPr>
          <w:rFonts w:ascii="Arial" w:hAnsi="Arial"/>
          <w:rtl/>
        </w:rPr>
        <w:t>–</w:t>
      </w:r>
      <w:r>
        <w:rPr>
          <w:rFonts w:ascii="Arial" w:hAnsi="Arial" w:hint="cs"/>
          <w:rtl/>
        </w:rPr>
        <w:t xml:space="preserve"> נ</w:t>
      </w:r>
      <w:r w:rsidR="008B4ADE">
        <w:rPr>
          <w:rFonts w:ascii="Arial" w:hAnsi="Arial" w:hint="cs"/>
          <w:rtl/>
        </w:rPr>
        <w:t>/3 וכן ההודעות הקוליות - נ/4 ות</w:t>
      </w:r>
      <w:r>
        <w:rPr>
          <w:rFonts w:ascii="Arial" w:hAnsi="Arial" w:hint="cs"/>
          <w:rtl/>
        </w:rPr>
        <w:t xml:space="preserve">מלולן </w:t>
      </w:r>
      <w:r>
        <w:rPr>
          <w:rFonts w:ascii="Arial" w:hAnsi="Arial"/>
          <w:rtl/>
        </w:rPr>
        <w:t>–</w:t>
      </w:r>
      <w:r>
        <w:rPr>
          <w:rFonts w:ascii="Arial" w:hAnsi="Arial" w:hint="cs"/>
          <w:rtl/>
        </w:rPr>
        <w:t xml:space="preserve"> נ/3, המלמדים כי אכן המשיך הקשר בין ע.ת.3 לרעיית הנאשם </w:t>
      </w:r>
      <w:r>
        <w:rPr>
          <w:rFonts w:ascii="Arial" w:hAnsi="Arial"/>
          <w:rtl/>
        </w:rPr>
        <w:t>–</w:t>
      </w:r>
      <w:r>
        <w:rPr>
          <w:rFonts w:ascii="Arial" w:hAnsi="Arial" w:hint="cs"/>
          <w:rtl/>
        </w:rPr>
        <w:t xml:space="preserve"> ע.ה.3 וכי במקרה אחד לפחות, אפשרה ע.ת.3 לנאשם לאסוף את בתה, כבת 5 שנים, למסיבת יום הולדת שהתקיימה בבית הנאשם ואף הגיעה בעצמה למסיבה, בשלב כלשהו.</w:t>
      </w:r>
    </w:p>
    <w:p w:rsidR="00133B12" w:rsidRDefault="00133B12" w:rsidP="00E43345">
      <w:pPr>
        <w:spacing w:line="360" w:lineRule="auto"/>
        <w:jc w:val="both"/>
        <w:rPr>
          <w:rFonts w:ascii="Arial" w:hAnsi="Arial"/>
          <w:rtl/>
        </w:rPr>
      </w:pPr>
    </w:p>
    <w:p w:rsidR="00133B12" w:rsidRDefault="00133B12" w:rsidP="00133B12">
      <w:pPr>
        <w:spacing w:line="360" w:lineRule="auto"/>
        <w:jc w:val="both"/>
        <w:rPr>
          <w:rFonts w:ascii="Arial" w:hAnsi="Arial"/>
          <w:rtl/>
        </w:rPr>
      </w:pPr>
      <w:r>
        <w:rPr>
          <w:rFonts w:ascii="Arial" w:hAnsi="Arial" w:hint="cs"/>
          <w:rtl/>
        </w:rPr>
        <w:t xml:space="preserve">אכן, עלה בידי ההגנה להוכיח, כי הקשר בין השתיים נמשך לאחר האירועים. אחות המתלוננת </w:t>
      </w:r>
      <w:r>
        <w:rPr>
          <w:rFonts w:ascii="Arial" w:hAnsi="Arial"/>
          <w:rtl/>
        </w:rPr>
        <w:t>–</w:t>
      </w:r>
      <w:r>
        <w:rPr>
          <w:rFonts w:ascii="Arial" w:hAnsi="Arial" w:hint="cs"/>
          <w:rtl/>
        </w:rPr>
        <w:t xml:space="preserve"> ע.ת.3 שיתפה בנוגע לדילמות בהן התחבטה, ביחד עם בעלה, שכן הילדות של שתי המשפחות היו בקשרי חברות. על אף שלא זכרה את המקרה, בו היתה נוכחת בבית הנאשם </w:t>
      </w:r>
      <w:r>
        <w:rPr>
          <w:rFonts w:ascii="Arial" w:hAnsi="Arial"/>
          <w:rtl/>
        </w:rPr>
        <w:t>–</w:t>
      </w:r>
      <w:r>
        <w:rPr>
          <w:rFonts w:ascii="Arial" w:hAnsi="Arial" w:hint="cs"/>
          <w:rtl/>
        </w:rPr>
        <w:t xml:space="preserve"> כפי שעולה מהתמונה </w:t>
      </w:r>
      <w:r>
        <w:rPr>
          <w:rFonts w:ascii="Arial" w:hAnsi="Arial"/>
          <w:rtl/>
        </w:rPr>
        <w:t>–</w:t>
      </w:r>
      <w:r>
        <w:rPr>
          <w:rFonts w:ascii="Arial" w:hAnsi="Arial" w:hint="cs"/>
          <w:rtl/>
        </w:rPr>
        <w:t xml:space="preserve"> נ/2 </w:t>
      </w:r>
      <w:r>
        <w:rPr>
          <w:rFonts w:ascii="Arial" w:hAnsi="Arial"/>
          <w:rtl/>
        </w:rPr>
        <w:t>–</w:t>
      </w:r>
      <w:r>
        <w:rPr>
          <w:rFonts w:ascii="Arial" w:hAnsi="Arial" w:hint="cs"/>
          <w:rtl/>
        </w:rPr>
        <w:t xml:space="preserve"> הרי לאחר שמיעת עדותה, ביחד עם חליפת ההודעות שבינה לבין המתלוננת </w:t>
      </w:r>
      <w:r w:rsidR="00652D0A">
        <w:rPr>
          <w:rFonts w:ascii="Arial" w:hAnsi="Arial"/>
          <w:rtl/>
        </w:rPr>
        <w:t>–</w:t>
      </w:r>
      <w:r>
        <w:rPr>
          <w:rFonts w:ascii="Arial" w:hAnsi="Arial" w:hint="cs"/>
          <w:rtl/>
        </w:rPr>
        <w:t xml:space="preserve"> </w:t>
      </w:r>
      <w:r w:rsidR="00652D0A">
        <w:rPr>
          <w:rFonts w:ascii="Arial" w:hAnsi="Arial" w:hint="cs"/>
          <w:rtl/>
        </w:rPr>
        <w:t xml:space="preserve">ת/3 </w:t>
      </w:r>
      <w:r w:rsidR="00652D0A">
        <w:rPr>
          <w:rFonts w:ascii="Arial" w:hAnsi="Arial"/>
          <w:rtl/>
        </w:rPr>
        <w:t>–</w:t>
      </w:r>
      <w:r w:rsidR="00652D0A">
        <w:rPr>
          <w:rFonts w:ascii="Arial" w:hAnsi="Arial" w:hint="cs"/>
          <w:rtl/>
        </w:rPr>
        <w:t xml:space="preserve"> מלמדת, אכן, על יחס אמביוולנטי של האחות </w:t>
      </w:r>
      <w:r w:rsidR="00652D0A">
        <w:rPr>
          <w:rFonts w:ascii="Arial" w:hAnsi="Arial"/>
          <w:rtl/>
        </w:rPr>
        <w:t>–</w:t>
      </w:r>
      <w:r w:rsidR="00652D0A">
        <w:rPr>
          <w:rFonts w:ascii="Arial" w:hAnsi="Arial" w:hint="cs"/>
          <w:rtl/>
        </w:rPr>
        <w:t xml:space="preserve"> ע.ת.3 </w:t>
      </w:r>
      <w:r w:rsidR="00652D0A">
        <w:rPr>
          <w:rFonts w:ascii="Arial" w:hAnsi="Arial"/>
          <w:rtl/>
        </w:rPr>
        <w:t>–</w:t>
      </w:r>
      <w:r w:rsidR="00652D0A">
        <w:rPr>
          <w:rFonts w:ascii="Arial" w:hAnsi="Arial" w:hint="cs"/>
          <w:rtl/>
        </w:rPr>
        <w:t xml:space="preserve"> אשר "נקרעה" בין רצונה לתמוך באחותה </w:t>
      </w:r>
      <w:r w:rsidR="00652D0A">
        <w:rPr>
          <w:rFonts w:ascii="Arial" w:hAnsi="Arial"/>
          <w:rtl/>
        </w:rPr>
        <w:t>–</w:t>
      </w:r>
      <w:r w:rsidR="00652D0A">
        <w:rPr>
          <w:rFonts w:ascii="Arial" w:hAnsi="Arial" w:hint="cs"/>
          <w:rtl/>
        </w:rPr>
        <w:t xml:space="preserve"> המתלוננת לבין קשרי החברות שבין משפחתה למשפחת הנאשם וביחוד </w:t>
      </w:r>
      <w:r w:rsidR="00652D0A">
        <w:rPr>
          <w:rFonts w:ascii="Arial" w:hAnsi="Arial"/>
          <w:rtl/>
        </w:rPr>
        <w:t>–</w:t>
      </w:r>
      <w:r w:rsidR="00652D0A">
        <w:rPr>
          <w:rFonts w:ascii="Arial" w:hAnsi="Arial" w:hint="cs"/>
          <w:rtl/>
        </w:rPr>
        <w:t xml:space="preserve"> החברות שבין הבנות. העדה ניסתה "לתמרן" והדברים באים לידי ביטוי, בין היתר, בהצעותיה למתלוננת לשקול את השלכות התלונה שתגיש על הנאשם ועל משפחתו, הצעה שהביאה לכעס מצד המתלוננת כלפיה, וכן בעליות ובמורדות בקשר שלה עם רעיית הנאשם </w:t>
      </w:r>
      <w:r w:rsidR="00652D0A">
        <w:rPr>
          <w:rFonts w:ascii="Arial" w:hAnsi="Arial"/>
          <w:rtl/>
        </w:rPr>
        <w:t>–</w:t>
      </w:r>
      <w:r w:rsidR="00652D0A">
        <w:rPr>
          <w:rFonts w:ascii="Arial" w:hAnsi="Arial" w:hint="cs"/>
          <w:rtl/>
        </w:rPr>
        <w:t xml:space="preserve"> ע.ה.3, כאשר, לתקופה מסוימת, נותק הקשר ולאחר מכן </w:t>
      </w:r>
      <w:r w:rsidR="00652D0A">
        <w:rPr>
          <w:rFonts w:ascii="Arial" w:hAnsi="Arial"/>
          <w:rtl/>
        </w:rPr>
        <w:t>–</w:t>
      </w:r>
      <w:r w:rsidR="00652D0A">
        <w:rPr>
          <w:rFonts w:ascii="Arial" w:hAnsi="Arial" w:hint="cs"/>
          <w:rtl/>
        </w:rPr>
        <w:t xml:space="preserve"> חודש כדי לא לפגוע בבנות.</w:t>
      </w:r>
    </w:p>
    <w:p w:rsidR="00652D0A" w:rsidRDefault="00652D0A" w:rsidP="00133B12">
      <w:pPr>
        <w:spacing w:line="360" w:lineRule="auto"/>
        <w:jc w:val="both"/>
        <w:rPr>
          <w:rFonts w:ascii="Arial" w:hAnsi="Arial"/>
          <w:rtl/>
        </w:rPr>
      </w:pPr>
    </w:p>
    <w:p w:rsidR="00652D0A" w:rsidRDefault="00652D0A" w:rsidP="00F73870">
      <w:pPr>
        <w:spacing w:line="360" w:lineRule="auto"/>
        <w:jc w:val="both"/>
        <w:rPr>
          <w:rFonts w:ascii="Arial" w:hAnsi="Arial"/>
          <w:rtl/>
        </w:rPr>
      </w:pPr>
      <w:r>
        <w:rPr>
          <w:rFonts w:ascii="Arial" w:hAnsi="Arial" w:hint="cs"/>
          <w:rtl/>
        </w:rPr>
        <w:t xml:space="preserve">התנהלות זו היא טבעית ובעלת סימני אותנטיות. בית המשפט אינו מוצא, כי יש בה כדי לפגוע, באופן כלשהו במהימנות המתלוננת. בני אדם אינם רובוטים ולעיתים קשה לאדם לקבל טענות כה חמורות כלפי חבר ולוקח זמן להפנים את הדברים. בחלוף זמן נוסף, מתעמעם הרושם הקשה של הדברים ואינטרסים נוספים, כגון רצון הילדים או, לעיתים, גם צרכים שונים של אחות המתלוננת ושל בעלה </w:t>
      </w:r>
      <w:r>
        <w:rPr>
          <w:rFonts w:ascii="Arial" w:hAnsi="Arial"/>
          <w:rtl/>
        </w:rPr>
        <w:t>–</w:t>
      </w:r>
      <w:r>
        <w:rPr>
          <w:rFonts w:ascii="Arial" w:hAnsi="Arial" w:hint="cs"/>
          <w:rtl/>
        </w:rPr>
        <w:t xml:space="preserve"> עשויים היו להביא לחידוש הקשר אך מכל מקום, לא עלה מהראיות שהציגה ההגנה, כי התנהל קשר כמו בעבר, </w:t>
      </w:r>
      <w:r w:rsidR="00625D6E">
        <w:rPr>
          <w:rFonts w:ascii="Arial" w:hAnsi="Arial" w:hint="cs"/>
          <w:rtl/>
        </w:rPr>
        <w:t xml:space="preserve">אשר כלל מפגשים משותפים של המשפחות ובילוי משותף, אלא הקשר הצטמצם למפגש </w:t>
      </w:r>
      <w:r w:rsidR="00625D6E">
        <w:rPr>
          <w:rFonts w:ascii="Arial" w:hAnsi="Arial" w:hint="cs"/>
          <w:rtl/>
        </w:rPr>
        <w:lastRenderedPageBreak/>
        <w:t xml:space="preserve">של הילדות באירועים כגון מסיבות יום הולדת והדבר תואם את הרוח הכללית של גרסת האחות </w:t>
      </w:r>
      <w:r w:rsidR="00625D6E">
        <w:rPr>
          <w:rFonts w:ascii="Arial" w:hAnsi="Arial"/>
          <w:rtl/>
        </w:rPr>
        <w:t>–</w:t>
      </w:r>
      <w:r w:rsidR="00625D6E">
        <w:rPr>
          <w:rFonts w:ascii="Arial" w:hAnsi="Arial" w:hint="cs"/>
          <w:rtl/>
        </w:rPr>
        <w:t xml:space="preserve"> ע.ת.3 </w:t>
      </w:r>
      <w:r w:rsidR="00625D6E">
        <w:rPr>
          <w:rFonts w:ascii="Arial" w:hAnsi="Arial"/>
          <w:rtl/>
        </w:rPr>
        <w:t>–</w:t>
      </w:r>
      <w:r w:rsidR="00625D6E">
        <w:rPr>
          <w:rFonts w:ascii="Arial" w:hAnsi="Arial" w:hint="cs"/>
          <w:rtl/>
        </w:rPr>
        <w:t xml:space="preserve"> גם אם נשמט ממנה, או אפילו לא דייקה, בכל הנוגע לשהותה בבית הנאשם באחת ממסיבות יום ההולדת.</w:t>
      </w:r>
      <w:r w:rsidR="00984B6F">
        <w:rPr>
          <w:rFonts w:ascii="Arial" w:hAnsi="Arial" w:hint="cs"/>
          <w:rtl/>
        </w:rPr>
        <w:t xml:space="preserve"> אך כפי שציינה המתלוננת </w:t>
      </w:r>
      <w:r w:rsidR="00F73870">
        <w:rPr>
          <w:rFonts w:ascii="Arial" w:hAnsi="Arial" w:hint="cs"/>
          <w:rtl/>
        </w:rPr>
        <w:t xml:space="preserve">עצמה, בחקירתה הנגדית (ע' 30 ש' 3 </w:t>
      </w:r>
      <w:r w:rsidR="00F73870">
        <w:rPr>
          <w:rFonts w:ascii="Arial" w:hAnsi="Arial"/>
          <w:rtl/>
        </w:rPr>
        <w:t>–</w:t>
      </w:r>
      <w:r w:rsidR="00F73870">
        <w:rPr>
          <w:rFonts w:ascii="Arial" w:hAnsi="Arial" w:hint="cs"/>
          <w:rtl/>
        </w:rPr>
        <w:t xml:space="preserve"> 11 לפרו' מיום 09.06.21): </w:t>
      </w:r>
      <w:r w:rsidR="00F73870" w:rsidRPr="00F73870">
        <w:rPr>
          <w:rFonts w:ascii="Arial" w:hAnsi="Arial" w:cs="Aharoni" w:hint="cs"/>
          <w:rtl/>
        </w:rPr>
        <w:t>"כל אחד זה בן אדם שונה. אני אישית לא הייתי שולחת את הילדה שלי לבית של הבן אדם, אבל יש אנשים שפועלים אחרת... כל אחת והשיקולים שלה. לא הייתי שולחת אותה לבית של נאשם שאני חושבת שהוא נאשם בעבירות כאלה. אבל זה אני".</w:t>
      </w:r>
    </w:p>
    <w:p w:rsidR="000817AD" w:rsidRDefault="000817AD" w:rsidP="000817AD">
      <w:pPr>
        <w:spacing w:line="360" w:lineRule="auto"/>
        <w:jc w:val="both"/>
        <w:rPr>
          <w:rFonts w:ascii="Arial" w:hAnsi="Arial"/>
          <w:rtl/>
        </w:rPr>
      </w:pPr>
    </w:p>
    <w:p w:rsidR="00F73870" w:rsidRDefault="00F73870" w:rsidP="005616DD">
      <w:pPr>
        <w:spacing w:line="360" w:lineRule="auto"/>
        <w:jc w:val="both"/>
        <w:rPr>
          <w:rFonts w:ascii="Arial" w:hAnsi="Arial"/>
          <w:rtl/>
        </w:rPr>
      </w:pPr>
      <w:r>
        <w:rPr>
          <w:rFonts w:ascii="Arial" w:hAnsi="Arial" w:hint="cs"/>
          <w:rtl/>
        </w:rPr>
        <w:t xml:space="preserve">לסיכום נקודה זו </w:t>
      </w:r>
      <w:r>
        <w:rPr>
          <w:rFonts w:ascii="Arial" w:hAnsi="Arial"/>
          <w:rtl/>
        </w:rPr>
        <w:t>–</w:t>
      </w:r>
      <w:r>
        <w:rPr>
          <w:rFonts w:ascii="Arial" w:hAnsi="Arial" w:hint="cs"/>
          <w:rtl/>
        </w:rPr>
        <w:t xml:space="preserve"> התנהגות אמביוולנטית של אחות המתלוננת, גם אם </w:t>
      </w:r>
      <w:r w:rsidR="000136E3">
        <w:rPr>
          <w:rFonts w:ascii="Arial" w:hAnsi="Arial" w:hint="cs"/>
          <w:rtl/>
        </w:rPr>
        <w:t>היתה</w:t>
      </w:r>
      <w:r>
        <w:rPr>
          <w:rFonts w:ascii="Arial" w:hAnsi="Arial" w:hint="cs"/>
          <w:rtl/>
        </w:rPr>
        <w:t xml:space="preserve"> </w:t>
      </w:r>
      <w:r>
        <w:rPr>
          <w:rFonts w:ascii="Arial" w:hAnsi="Arial"/>
          <w:rtl/>
        </w:rPr>
        <w:t>–</w:t>
      </w:r>
      <w:r w:rsidR="005616DD">
        <w:rPr>
          <w:rFonts w:ascii="Arial" w:hAnsi="Arial" w:hint="cs"/>
          <w:rtl/>
        </w:rPr>
        <w:t xml:space="preserve"> אין בה </w:t>
      </w:r>
      <w:r>
        <w:rPr>
          <w:rFonts w:ascii="Arial" w:hAnsi="Arial" w:hint="cs"/>
          <w:rtl/>
        </w:rPr>
        <w:t>כדי להשליך על מהימנות גרסתה של המתלוננת.</w:t>
      </w:r>
    </w:p>
    <w:p w:rsidR="008B4ADE" w:rsidRDefault="008B4ADE" w:rsidP="000817AD">
      <w:pPr>
        <w:spacing w:line="360" w:lineRule="auto"/>
        <w:jc w:val="both"/>
        <w:rPr>
          <w:rFonts w:ascii="Arial" w:hAnsi="Arial"/>
          <w:rtl/>
        </w:rPr>
      </w:pPr>
    </w:p>
    <w:p w:rsidR="008B4ADE" w:rsidRDefault="008B4ADE" w:rsidP="005A1B23">
      <w:pPr>
        <w:spacing w:line="360" w:lineRule="auto"/>
        <w:jc w:val="both"/>
        <w:rPr>
          <w:rFonts w:ascii="Arial" w:hAnsi="Arial"/>
          <w:rtl/>
        </w:rPr>
      </w:pPr>
      <w:r>
        <w:rPr>
          <w:rFonts w:ascii="Arial" w:hAnsi="Arial" w:hint="cs"/>
          <w:rtl/>
        </w:rPr>
        <w:t xml:space="preserve">עדות המתלוננת, כמו גם עדות אחותה ע.ת. 3, אינן מושלמות. כאמור </w:t>
      </w:r>
      <w:r>
        <w:rPr>
          <w:rFonts w:ascii="Arial" w:hAnsi="Arial"/>
          <w:rtl/>
        </w:rPr>
        <w:t>–</w:t>
      </w:r>
      <w:r>
        <w:rPr>
          <w:rFonts w:ascii="Arial" w:hAnsi="Arial" w:hint="cs"/>
          <w:rtl/>
        </w:rPr>
        <w:t xml:space="preserve"> קיימים שינויים והתפתחויות מסוימות בגרסתה. אך כאשר נדרשים אנו להערכת מהמנות של עדויות אלה </w:t>
      </w:r>
      <w:r>
        <w:rPr>
          <w:rFonts w:ascii="Arial" w:hAnsi="Arial"/>
          <w:rtl/>
        </w:rPr>
        <w:t>–</w:t>
      </w:r>
      <w:r>
        <w:rPr>
          <w:rFonts w:ascii="Arial" w:hAnsi="Arial" w:hint="cs"/>
          <w:rtl/>
        </w:rPr>
        <w:t xml:space="preserve"> נמצא, כי אותות האמת העולים מהן</w:t>
      </w:r>
      <w:r w:rsidR="005A1B23">
        <w:rPr>
          <w:rFonts w:ascii="Arial" w:hAnsi="Arial" w:hint="cs"/>
          <w:rtl/>
        </w:rPr>
        <w:t xml:space="preserve"> עדיפים עשרות מונים על אותם שינויים קלים. ביחד</w:t>
      </w:r>
      <w:r>
        <w:rPr>
          <w:rFonts w:ascii="Arial" w:hAnsi="Arial" w:hint="cs"/>
          <w:rtl/>
        </w:rPr>
        <w:t xml:space="preserve"> </w:t>
      </w:r>
      <w:r w:rsidR="005A1B23">
        <w:rPr>
          <w:rFonts w:ascii="Arial" w:hAnsi="Arial" w:hint="cs"/>
          <w:rtl/>
        </w:rPr>
        <w:t>עם</w:t>
      </w:r>
      <w:r>
        <w:rPr>
          <w:rFonts w:ascii="Arial" w:hAnsi="Arial" w:hint="cs"/>
          <w:rtl/>
        </w:rPr>
        <w:t xml:space="preserve"> השתלבותן במארג הראיות הכללי שהוצג </w:t>
      </w:r>
      <w:r>
        <w:rPr>
          <w:rFonts w:ascii="Arial" w:hAnsi="Arial"/>
          <w:rtl/>
        </w:rPr>
        <w:t>–</w:t>
      </w:r>
      <w:r w:rsidR="005A1B23">
        <w:rPr>
          <w:rFonts w:ascii="Arial" w:hAnsi="Arial" w:hint="cs"/>
          <w:rtl/>
        </w:rPr>
        <w:t xml:space="preserve"> ובייחוד </w:t>
      </w:r>
      <w:r w:rsidR="005A1B23">
        <w:rPr>
          <w:rFonts w:ascii="Arial" w:hAnsi="Arial"/>
          <w:rtl/>
        </w:rPr>
        <w:t>–</w:t>
      </w:r>
      <w:r w:rsidR="005A1B23">
        <w:rPr>
          <w:rFonts w:ascii="Arial" w:hAnsi="Arial" w:hint="cs"/>
          <w:rtl/>
        </w:rPr>
        <w:t xml:space="preserve"> חלופי ההודעות ת/3, המהוות ראיה משמעותית ביותר שיש בה כדי להעיד על הלך הדברים בזמן אמת </w:t>
      </w:r>
      <w:r w:rsidR="005A1B23">
        <w:rPr>
          <w:rFonts w:ascii="Arial" w:hAnsi="Arial"/>
          <w:rtl/>
        </w:rPr>
        <w:t>–</w:t>
      </w:r>
      <w:r w:rsidR="005A1B23">
        <w:rPr>
          <w:rFonts w:ascii="Arial" w:hAnsi="Arial" w:hint="cs"/>
          <w:rtl/>
        </w:rPr>
        <w:t xml:space="preserve"> אינם מותירות מקום לספק, כי מדובר בעדויות אמת.</w:t>
      </w:r>
    </w:p>
    <w:p w:rsidR="008B4ADE" w:rsidRDefault="008B4ADE" w:rsidP="000817AD">
      <w:pPr>
        <w:spacing w:line="360" w:lineRule="auto"/>
        <w:jc w:val="both"/>
        <w:rPr>
          <w:rFonts w:ascii="Arial" w:hAnsi="Arial"/>
          <w:rtl/>
        </w:rPr>
      </w:pPr>
    </w:p>
    <w:p w:rsidR="00F73870" w:rsidRDefault="00F73870" w:rsidP="009C1407">
      <w:pPr>
        <w:spacing w:line="360" w:lineRule="auto"/>
        <w:jc w:val="both"/>
        <w:rPr>
          <w:rFonts w:ascii="Arial" w:hAnsi="Arial"/>
          <w:rtl/>
        </w:rPr>
      </w:pPr>
      <w:r>
        <w:rPr>
          <w:rFonts w:ascii="Arial" w:hAnsi="Arial" w:hint="cs"/>
          <w:rtl/>
        </w:rPr>
        <w:t xml:space="preserve">מכל המקובץ עולה, כי עלה בידי התביעה הכללית להוכיח, במידת הוודאות הנדרשת בפלילין </w:t>
      </w:r>
      <w:r>
        <w:rPr>
          <w:rFonts w:ascii="Arial" w:hAnsi="Arial"/>
          <w:rtl/>
        </w:rPr>
        <w:t>–</w:t>
      </w:r>
      <w:r>
        <w:rPr>
          <w:rFonts w:ascii="Arial" w:hAnsi="Arial" w:hint="cs"/>
          <w:rtl/>
        </w:rPr>
        <w:t xml:space="preserve"> מעבר לכל ספק סביר - כי הנאשם עשה את המעשים המתוארים בכתב האישום </w:t>
      </w:r>
      <w:r>
        <w:rPr>
          <w:rFonts w:ascii="Arial" w:hAnsi="Arial"/>
          <w:rtl/>
        </w:rPr>
        <w:t>–</w:t>
      </w:r>
      <w:r>
        <w:rPr>
          <w:rFonts w:ascii="Arial" w:hAnsi="Arial" w:hint="cs"/>
          <w:rtl/>
        </w:rPr>
        <w:t xml:space="preserve"> הן המעשים המיניים והן תקיפת המתלוננת באמצעות סטירה (הגם שסטירה זו </w:t>
      </w:r>
      <w:r w:rsidR="000136E3">
        <w:rPr>
          <w:rFonts w:ascii="Arial" w:hAnsi="Arial" w:hint="cs"/>
          <w:rtl/>
        </w:rPr>
        <w:t>היתה</w:t>
      </w:r>
      <w:r>
        <w:rPr>
          <w:rFonts w:ascii="Arial" w:hAnsi="Arial" w:hint="cs"/>
          <w:rtl/>
        </w:rPr>
        <w:t xml:space="preserve"> חלק מהמסכת המינית</w:t>
      </w:r>
      <w:r w:rsidR="009C1407">
        <w:rPr>
          <w:rFonts w:ascii="Arial" w:hAnsi="Arial" w:hint="cs"/>
          <w:rtl/>
        </w:rPr>
        <w:t xml:space="preserve"> </w:t>
      </w:r>
      <w:r w:rsidR="009C1407">
        <w:rPr>
          <w:rFonts w:ascii="Arial" w:hAnsi="Arial"/>
          <w:rtl/>
        </w:rPr>
        <w:t>–</w:t>
      </w:r>
      <w:r w:rsidR="009C1407">
        <w:rPr>
          <w:rFonts w:ascii="Arial" w:hAnsi="Arial" w:hint="cs"/>
          <w:rtl/>
        </w:rPr>
        <w:t xml:space="preserve"> היא בכל זאת מהווה תקיפה בפני עצמה</w:t>
      </w:r>
      <w:r>
        <w:rPr>
          <w:rFonts w:ascii="Arial" w:hAnsi="Arial" w:hint="cs"/>
          <w:rtl/>
        </w:rPr>
        <w:t xml:space="preserve">), ומכאן </w:t>
      </w:r>
      <w:r>
        <w:rPr>
          <w:rFonts w:ascii="Arial" w:hAnsi="Arial"/>
          <w:rtl/>
        </w:rPr>
        <w:t>–</w:t>
      </w:r>
      <w:r>
        <w:rPr>
          <w:rFonts w:ascii="Arial" w:hAnsi="Arial" w:hint="cs"/>
          <w:rtl/>
        </w:rPr>
        <w:t xml:space="preserve"> שהוכחו </w:t>
      </w:r>
      <w:r w:rsidR="009C1407">
        <w:rPr>
          <w:rFonts w:ascii="Arial" w:hAnsi="Arial" w:hint="cs"/>
          <w:rtl/>
        </w:rPr>
        <w:t>היסודות הנדרשים</w:t>
      </w:r>
      <w:r>
        <w:rPr>
          <w:rFonts w:ascii="Arial" w:hAnsi="Arial" w:hint="cs"/>
          <w:rtl/>
        </w:rPr>
        <w:t xml:space="preserve"> לצורך הרשעת הנאשם בעובדות ובעבירות שבכתב האישום.</w:t>
      </w:r>
    </w:p>
    <w:p w:rsidR="00F73870" w:rsidRDefault="00F73870" w:rsidP="000817AD">
      <w:pPr>
        <w:spacing w:line="360" w:lineRule="auto"/>
        <w:jc w:val="both"/>
        <w:rPr>
          <w:rFonts w:ascii="Arial" w:hAnsi="Arial"/>
          <w:rtl/>
        </w:rPr>
      </w:pPr>
    </w:p>
    <w:p w:rsidR="002D4D5E" w:rsidRDefault="00F73870" w:rsidP="00A71C3E">
      <w:pPr>
        <w:spacing w:line="360" w:lineRule="auto"/>
        <w:jc w:val="both"/>
        <w:rPr>
          <w:rtl/>
        </w:rPr>
      </w:pPr>
      <w:r>
        <w:rPr>
          <w:rFonts w:ascii="Arial" w:hAnsi="Arial" w:hint="cs"/>
          <w:rtl/>
        </w:rPr>
        <w:t xml:space="preserve">בית המשפט אינו מוצא לקבל עתירת התביעה בסיום סיכומיה, לעשות שימוש בסעיף 184 </w:t>
      </w:r>
      <w:r>
        <w:rPr>
          <w:rFonts w:ascii="Calibri" w:hAnsi="Calibri"/>
          <w:rtl/>
        </w:rPr>
        <w:t>לחוק סדר הדין הפלילי [נוסח משולב], תשמ"ב – 1982</w:t>
      </w:r>
      <w:r>
        <w:rPr>
          <w:rFonts w:ascii="Calibri" w:hAnsi="Calibri" w:hint="cs"/>
          <w:rtl/>
        </w:rPr>
        <w:t>, ולהרשיע הנאשם</w:t>
      </w:r>
      <w:r w:rsidR="009C1407">
        <w:rPr>
          <w:rFonts w:ascii="Calibri" w:hAnsi="Calibri" w:hint="cs"/>
          <w:rtl/>
        </w:rPr>
        <w:t xml:space="preserve"> במספר רב יותר של עבירות, של מעשה מגונה ב</w:t>
      </w:r>
      <w:r w:rsidR="00E3795D">
        <w:rPr>
          <w:rFonts w:ascii="Calibri" w:hAnsi="Calibri" w:hint="cs"/>
          <w:rtl/>
        </w:rPr>
        <w:t>כח</w:t>
      </w:r>
      <w:r w:rsidR="009C1407">
        <w:rPr>
          <w:rFonts w:ascii="Calibri" w:hAnsi="Calibri" w:hint="cs"/>
          <w:rtl/>
        </w:rPr>
        <w:t xml:space="preserve">. אמנם, כפי שנכתב בפתח פרק זה </w:t>
      </w:r>
      <w:r w:rsidR="009C1407">
        <w:rPr>
          <w:rFonts w:ascii="Calibri" w:hAnsi="Calibri"/>
          <w:rtl/>
        </w:rPr>
        <w:t>–</w:t>
      </w:r>
      <w:r w:rsidR="009C1407">
        <w:rPr>
          <w:rFonts w:ascii="Calibri" w:hAnsi="Calibri" w:hint="cs"/>
          <w:rtl/>
        </w:rPr>
        <w:t xml:space="preserve"> הוכיחה התביעה קיומם של לפחות שני אירועים נפרדים של מעשים מגונים. ברם, לא ניתן כל הסבר </w:t>
      </w:r>
      <w:r w:rsidR="009C1407">
        <w:rPr>
          <w:rFonts w:ascii="Calibri" w:hAnsi="Calibri"/>
          <w:rtl/>
        </w:rPr>
        <w:t>–</w:t>
      </w:r>
      <w:r w:rsidR="009C1407">
        <w:rPr>
          <w:rFonts w:ascii="Calibri" w:hAnsi="Calibri" w:hint="cs"/>
          <w:rtl/>
        </w:rPr>
        <w:t xml:space="preserve"> מדוע הסתפקה התביעה הכללית בייחוס עבירה אחת בלבד ועתירת התביעה להרשיע בעבירות נוספות </w:t>
      </w:r>
      <w:r w:rsidR="009C1407">
        <w:rPr>
          <w:rFonts w:ascii="Calibri" w:hAnsi="Calibri"/>
          <w:rtl/>
        </w:rPr>
        <w:t>–</w:t>
      </w:r>
      <w:r w:rsidR="009C1407">
        <w:rPr>
          <w:rFonts w:ascii="Calibri" w:hAnsi="Calibri" w:hint="cs"/>
          <w:rtl/>
        </w:rPr>
        <w:t xml:space="preserve"> הועלתה לראשונה, בסיכומים. למעשה, עותרת התביעה בשלב דיוני כה מאוחר </w:t>
      </w:r>
      <w:r w:rsidR="009C1407">
        <w:rPr>
          <w:rFonts w:ascii="Calibri" w:hAnsi="Calibri"/>
          <w:rtl/>
        </w:rPr>
        <w:t>–</w:t>
      </w:r>
      <w:r w:rsidR="009C1407">
        <w:rPr>
          <w:rFonts w:ascii="Calibri" w:hAnsi="Calibri" w:hint="cs"/>
          <w:rtl/>
        </w:rPr>
        <w:t xml:space="preserve"> לתיקון מחדל בכתב האישום </w:t>
      </w:r>
      <w:r w:rsidR="009C1407">
        <w:rPr>
          <w:rFonts w:hint="cs"/>
          <w:rtl/>
        </w:rPr>
        <w:t xml:space="preserve">ולכך </w:t>
      </w:r>
      <w:r w:rsidR="009C1407">
        <w:rPr>
          <w:rtl/>
        </w:rPr>
        <w:t>–</w:t>
      </w:r>
      <w:r w:rsidR="009C1407">
        <w:rPr>
          <w:rFonts w:hint="cs"/>
          <w:rtl/>
        </w:rPr>
        <w:t xml:space="preserve"> אין מקום בשלב הדיוני </w:t>
      </w:r>
      <w:r w:rsidR="009C1407" w:rsidRPr="00A71C3E">
        <w:rPr>
          <w:rFonts w:hint="cs"/>
          <w:rtl/>
        </w:rPr>
        <w:t>הנוכחי</w:t>
      </w:r>
      <w:r w:rsidR="00A71C3E">
        <w:rPr>
          <w:rFonts w:hint="cs"/>
          <w:rtl/>
        </w:rPr>
        <w:t>.</w:t>
      </w:r>
    </w:p>
    <w:p w:rsidR="00A71C3E" w:rsidRPr="00A71C3E" w:rsidRDefault="00A71C3E" w:rsidP="00A71C3E">
      <w:pPr>
        <w:spacing w:line="360" w:lineRule="auto"/>
        <w:jc w:val="both"/>
        <w:rPr>
          <w:rtl/>
        </w:rPr>
      </w:pPr>
    </w:p>
    <w:p w:rsidR="0095081C" w:rsidRPr="00A71C3E" w:rsidRDefault="0095081C" w:rsidP="008B4ADE">
      <w:pPr>
        <w:spacing w:line="360" w:lineRule="auto"/>
        <w:jc w:val="both"/>
        <w:rPr>
          <w:rtl/>
        </w:rPr>
      </w:pPr>
      <w:r w:rsidRPr="00A71C3E">
        <w:rPr>
          <w:rFonts w:hint="cs"/>
          <w:rtl/>
        </w:rPr>
        <w:lastRenderedPageBreak/>
        <w:t xml:space="preserve">ראו דנ"פ 4603/97 </w:t>
      </w:r>
      <w:r w:rsidRPr="00A71C3E">
        <w:rPr>
          <w:rFonts w:hint="cs"/>
          <w:b/>
          <w:bCs/>
          <w:rtl/>
        </w:rPr>
        <w:t>משולם נ' מדינת ישראל</w:t>
      </w:r>
      <w:r w:rsidRPr="00A71C3E">
        <w:rPr>
          <w:rFonts w:hint="cs"/>
          <w:rtl/>
        </w:rPr>
        <w:t xml:space="preserve"> </w:t>
      </w:r>
      <w:r w:rsidRPr="00A71C3E">
        <w:rPr>
          <w:rtl/>
        </w:rPr>
        <w:t>פ"ד נא(3) 160</w:t>
      </w:r>
      <w:r w:rsidRPr="00A71C3E">
        <w:rPr>
          <w:rFonts w:hint="cs"/>
        </w:rPr>
        <w:t xml:space="preserve"> </w:t>
      </w:r>
      <w:r w:rsidRPr="00A71C3E">
        <w:rPr>
          <w:rFonts w:hint="cs"/>
          <w:rtl/>
        </w:rPr>
        <w:t xml:space="preserve"> (כב' השופטת ד בייניש):</w:t>
      </w:r>
    </w:p>
    <w:p w:rsidR="0095081C" w:rsidRPr="00A71C3E" w:rsidRDefault="0095081C" w:rsidP="008B4ADE">
      <w:pPr>
        <w:spacing w:line="360" w:lineRule="auto"/>
        <w:jc w:val="both"/>
        <w:rPr>
          <w:rtl/>
        </w:rPr>
      </w:pPr>
    </w:p>
    <w:p w:rsidR="0095081C" w:rsidRPr="00A71C3E" w:rsidRDefault="0095081C" w:rsidP="0095081C">
      <w:pPr>
        <w:spacing w:line="360" w:lineRule="auto"/>
        <w:jc w:val="both"/>
        <w:rPr>
          <w:rFonts w:cs="Aharoni"/>
          <w:rtl/>
        </w:rPr>
      </w:pPr>
      <w:r w:rsidRPr="00A71C3E">
        <w:rPr>
          <w:rFonts w:cs="Aharoni" w:hint="eastAsia"/>
          <w:rtl/>
        </w:rPr>
        <w:t>הסמכות</w:t>
      </w:r>
      <w:r w:rsidRPr="00A71C3E">
        <w:rPr>
          <w:rFonts w:cs="Aharoni"/>
          <w:rtl/>
        </w:rPr>
        <w:t xml:space="preserve"> </w:t>
      </w:r>
      <w:r w:rsidRPr="00A71C3E">
        <w:rPr>
          <w:rFonts w:cs="Aharoni" w:hint="eastAsia"/>
          <w:rtl/>
        </w:rPr>
        <w:t>שניתנה</w:t>
      </w:r>
      <w:r w:rsidRPr="00A71C3E">
        <w:rPr>
          <w:rFonts w:cs="Aharoni"/>
          <w:rtl/>
        </w:rPr>
        <w:t xml:space="preserve"> </w:t>
      </w:r>
      <w:r w:rsidRPr="00A71C3E">
        <w:rPr>
          <w:rFonts w:cs="Aharoni" w:hint="eastAsia"/>
          <w:rtl/>
        </w:rPr>
        <w:t>לבית</w:t>
      </w:r>
      <w:r w:rsidRPr="00A71C3E">
        <w:rPr>
          <w:rFonts w:cs="Aharoni"/>
          <w:rtl/>
        </w:rPr>
        <w:t>-</w:t>
      </w:r>
      <w:r w:rsidRPr="00A71C3E">
        <w:rPr>
          <w:rFonts w:cs="Aharoni" w:hint="eastAsia"/>
          <w:rtl/>
        </w:rPr>
        <w:t>המשפט</w:t>
      </w:r>
      <w:r w:rsidRPr="00A71C3E">
        <w:rPr>
          <w:rFonts w:cs="Aharoni"/>
          <w:rtl/>
        </w:rPr>
        <w:t xml:space="preserve"> </w:t>
      </w:r>
      <w:r w:rsidRPr="00A71C3E">
        <w:rPr>
          <w:rFonts w:cs="Aharoni" w:hint="eastAsia"/>
          <w:rtl/>
        </w:rPr>
        <w:t>בסעיף</w:t>
      </w:r>
      <w:r w:rsidRPr="00A71C3E">
        <w:rPr>
          <w:rFonts w:cs="Aharoni"/>
          <w:rtl/>
        </w:rPr>
        <w:t xml:space="preserve"> 184 </w:t>
      </w:r>
      <w:r w:rsidRPr="00A71C3E">
        <w:rPr>
          <w:rFonts w:cs="Aharoni" w:hint="eastAsia"/>
          <w:rtl/>
        </w:rPr>
        <w:t>ובסעיף</w:t>
      </w:r>
      <w:r w:rsidRPr="00A71C3E">
        <w:rPr>
          <w:rFonts w:cs="Aharoni"/>
          <w:rtl/>
        </w:rPr>
        <w:t xml:space="preserve"> 216 </w:t>
      </w:r>
      <w:r w:rsidRPr="00A71C3E">
        <w:rPr>
          <w:rFonts w:cs="Aharoni" w:hint="eastAsia"/>
          <w:rtl/>
        </w:rPr>
        <w:t>לחוק</w:t>
      </w:r>
      <w:r w:rsidRPr="00A71C3E">
        <w:rPr>
          <w:rFonts w:cs="Aharoni"/>
          <w:rtl/>
        </w:rPr>
        <w:t xml:space="preserve"> </w:t>
      </w:r>
      <w:r w:rsidRPr="00A71C3E">
        <w:rPr>
          <w:rFonts w:cs="Aharoni" w:hint="eastAsia"/>
          <w:rtl/>
        </w:rPr>
        <w:t>נועדה</w:t>
      </w:r>
      <w:r w:rsidRPr="00A71C3E">
        <w:rPr>
          <w:rFonts w:cs="Aharoni"/>
          <w:rtl/>
        </w:rPr>
        <w:t xml:space="preserve"> </w:t>
      </w:r>
      <w:r w:rsidRPr="00A71C3E">
        <w:rPr>
          <w:rFonts w:cs="Aharoni" w:hint="eastAsia"/>
          <w:u w:val="single"/>
          <w:rtl/>
        </w:rPr>
        <w:t>למקרים</w:t>
      </w:r>
      <w:r w:rsidRPr="00A71C3E">
        <w:rPr>
          <w:rFonts w:cs="Aharoni"/>
          <w:u w:val="single"/>
          <w:rtl/>
        </w:rPr>
        <w:t xml:space="preserve"> </w:t>
      </w:r>
      <w:r w:rsidRPr="00A71C3E">
        <w:rPr>
          <w:rFonts w:cs="Aharoni" w:hint="eastAsia"/>
          <w:u w:val="single"/>
          <w:rtl/>
        </w:rPr>
        <w:t>חריגים</w:t>
      </w:r>
      <w:r w:rsidRPr="00A71C3E">
        <w:rPr>
          <w:rFonts w:cs="Aharoni"/>
          <w:u w:val="single"/>
          <w:rtl/>
        </w:rPr>
        <w:t xml:space="preserve"> </w:t>
      </w:r>
      <w:r w:rsidRPr="00A71C3E">
        <w:rPr>
          <w:rFonts w:cs="Aharoni" w:hint="eastAsia"/>
          <w:u w:val="single"/>
          <w:rtl/>
        </w:rPr>
        <w:t>ויוצאי</w:t>
      </w:r>
      <w:r w:rsidRPr="00A71C3E">
        <w:rPr>
          <w:rFonts w:cs="Aharoni"/>
          <w:u w:val="single"/>
          <w:rtl/>
        </w:rPr>
        <w:t>-</w:t>
      </w:r>
      <w:r w:rsidRPr="00A71C3E">
        <w:rPr>
          <w:rFonts w:cs="Aharoni" w:hint="eastAsia"/>
          <w:u w:val="single"/>
          <w:rtl/>
        </w:rPr>
        <w:t>דופן</w:t>
      </w:r>
      <w:r w:rsidRPr="00A71C3E">
        <w:rPr>
          <w:rFonts w:cs="Aharoni"/>
          <w:rtl/>
        </w:rPr>
        <w:t xml:space="preserve">. </w:t>
      </w:r>
      <w:r w:rsidRPr="00A71C3E">
        <w:rPr>
          <w:rFonts w:cs="Aharoni" w:hint="eastAsia"/>
          <w:rtl/>
        </w:rPr>
        <w:t>תכליתה</w:t>
      </w:r>
      <w:r w:rsidRPr="00A71C3E">
        <w:rPr>
          <w:rFonts w:cs="Aharoni"/>
          <w:rtl/>
        </w:rPr>
        <w:t xml:space="preserve"> </w:t>
      </w:r>
      <w:r w:rsidRPr="00A71C3E">
        <w:rPr>
          <w:rFonts w:cs="Aharoni" w:hint="eastAsia"/>
          <w:rtl/>
        </w:rPr>
        <w:t>היא</w:t>
      </w:r>
      <w:r w:rsidRPr="00A71C3E">
        <w:rPr>
          <w:rFonts w:cs="Aharoni"/>
          <w:rtl/>
        </w:rPr>
        <w:t xml:space="preserve"> </w:t>
      </w:r>
      <w:r w:rsidRPr="00A71C3E">
        <w:rPr>
          <w:rFonts w:cs="Aharoni" w:hint="eastAsia"/>
          <w:rtl/>
        </w:rPr>
        <w:t>לתת</w:t>
      </w:r>
      <w:r w:rsidRPr="00A71C3E">
        <w:rPr>
          <w:rFonts w:cs="Aharoni"/>
          <w:rtl/>
        </w:rPr>
        <w:t xml:space="preserve"> </w:t>
      </w:r>
      <w:r w:rsidRPr="00A71C3E">
        <w:rPr>
          <w:rFonts w:cs="Aharoni" w:hint="eastAsia"/>
          <w:rtl/>
        </w:rPr>
        <w:t>בידי</w:t>
      </w:r>
      <w:r w:rsidRPr="00A71C3E">
        <w:rPr>
          <w:rFonts w:cs="Aharoni"/>
          <w:rtl/>
        </w:rPr>
        <w:t xml:space="preserve"> </w:t>
      </w:r>
      <w:r w:rsidRPr="00A71C3E">
        <w:rPr>
          <w:rFonts w:cs="Aharoni" w:hint="eastAsia"/>
          <w:rtl/>
        </w:rPr>
        <w:t>בית</w:t>
      </w:r>
      <w:r w:rsidRPr="00A71C3E">
        <w:rPr>
          <w:rFonts w:cs="Aharoni"/>
          <w:rtl/>
        </w:rPr>
        <w:t>-</w:t>
      </w:r>
      <w:r w:rsidRPr="00A71C3E">
        <w:rPr>
          <w:rFonts w:cs="Aharoni" w:hint="eastAsia"/>
          <w:rtl/>
        </w:rPr>
        <w:t>המשפט</w:t>
      </w:r>
      <w:r w:rsidRPr="00A71C3E">
        <w:rPr>
          <w:rFonts w:cs="Aharoni"/>
          <w:rtl/>
        </w:rPr>
        <w:t xml:space="preserve"> </w:t>
      </w:r>
      <w:r w:rsidRPr="00A71C3E">
        <w:rPr>
          <w:rFonts w:cs="Aharoni" w:hint="eastAsia"/>
          <w:rtl/>
        </w:rPr>
        <w:t>כלים</w:t>
      </w:r>
      <w:r w:rsidRPr="00A71C3E">
        <w:rPr>
          <w:rFonts w:cs="Aharoni"/>
          <w:rtl/>
        </w:rPr>
        <w:t xml:space="preserve"> </w:t>
      </w:r>
      <w:r w:rsidRPr="00A71C3E">
        <w:rPr>
          <w:rFonts w:cs="Aharoni" w:hint="eastAsia"/>
          <w:rtl/>
        </w:rPr>
        <w:t>למלא</w:t>
      </w:r>
      <w:r w:rsidRPr="00A71C3E">
        <w:rPr>
          <w:rFonts w:cs="Aharoni"/>
          <w:rtl/>
        </w:rPr>
        <w:t xml:space="preserve"> </w:t>
      </w:r>
      <w:r w:rsidRPr="00A71C3E">
        <w:rPr>
          <w:rFonts w:cs="Aharoni" w:hint="eastAsia"/>
          <w:rtl/>
        </w:rPr>
        <w:t>את</w:t>
      </w:r>
      <w:r w:rsidRPr="00A71C3E">
        <w:rPr>
          <w:rFonts w:cs="Aharoni"/>
          <w:rtl/>
        </w:rPr>
        <w:t xml:space="preserve"> </w:t>
      </w:r>
      <w:r w:rsidRPr="00A71C3E">
        <w:rPr>
          <w:rFonts w:cs="Aharoni" w:hint="eastAsia"/>
          <w:rtl/>
        </w:rPr>
        <w:t>חובתו</w:t>
      </w:r>
      <w:r w:rsidRPr="00A71C3E">
        <w:rPr>
          <w:rFonts w:cs="Aharoni"/>
          <w:rtl/>
        </w:rPr>
        <w:t xml:space="preserve"> – </w:t>
      </w:r>
      <w:r w:rsidRPr="00A71C3E">
        <w:rPr>
          <w:rFonts w:cs="Aharoni" w:hint="eastAsia"/>
          <w:rtl/>
        </w:rPr>
        <w:t>לברר</w:t>
      </w:r>
      <w:r w:rsidRPr="00A71C3E">
        <w:rPr>
          <w:rFonts w:cs="Aharoni"/>
          <w:rtl/>
        </w:rPr>
        <w:t xml:space="preserve"> </w:t>
      </w:r>
      <w:r w:rsidRPr="00A71C3E">
        <w:rPr>
          <w:rFonts w:cs="Aharoni" w:hint="eastAsia"/>
          <w:rtl/>
        </w:rPr>
        <w:t>את</w:t>
      </w:r>
      <w:r w:rsidRPr="00A71C3E">
        <w:rPr>
          <w:rFonts w:cs="Aharoni"/>
          <w:rtl/>
        </w:rPr>
        <w:t xml:space="preserve"> </w:t>
      </w:r>
      <w:r w:rsidRPr="00A71C3E">
        <w:rPr>
          <w:rFonts w:cs="Aharoni" w:hint="eastAsia"/>
          <w:rtl/>
        </w:rPr>
        <w:t>האמת</w:t>
      </w:r>
      <w:r w:rsidRPr="00A71C3E">
        <w:rPr>
          <w:rFonts w:cs="Aharoni"/>
          <w:rtl/>
        </w:rPr>
        <w:t xml:space="preserve"> </w:t>
      </w:r>
      <w:r w:rsidRPr="00A71C3E">
        <w:rPr>
          <w:rFonts w:cs="Aharoni" w:hint="eastAsia"/>
          <w:rtl/>
        </w:rPr>
        <w:t>ולעשות</w:t>
      </w:r>
      <w:r w:rsidRPr="00A71C3E">
        <w:rPr>
          <w:rFonts w:cs="Aharoni"/>
          <w:rtl/>
        </w:rPr>
        <w:t xml:space="preserve"> </w:t>
      </w:r>
      <w:r w:rsidRPr="00A71C3E">
        <w:rPr>
          <w:rFonts w:cs="Aharoni" w:hint="eastAsia"/>
          <w:rtl/>
        </w:rPr>
        <w:t>צדק</w:t>
      </w:r>
      <w:r w:rsidRPr="00A71C3E">
        <w:rPr>
          <w:rFonts w:cs="Aharoni"/>
          <w:rtl/>
        </w:rPr>
        <w:t xml:space="preserve">. </w:t>
      </w:r>
      <w:r w:rsidRPr="00A71C3E">
        <w:rPr>
          <w:rFonts w:cs="Aharoni" w:hint="eastAsia"/>
          <w:rtl/>
        </w:rPr>
        <w:t>זאת</w:t>
      </w:r>
      <w:r w:rsidRPr="00A71C3E">
        <w:rPr>
          <w:rFonts w:cs="Aharoni"/>
          <w:rtl/>
        </w:rPr>
        <w:t xml:space="preserve"> </w:t>
      </w:r>
      <w:r w:rsidRPr="00A71C3E">
        <w:rPr>
          <w:rFonts w:cs="Aharoni" w:hint="eastAsia"/>
          <w:rtl/>
        </w:rPr>
        <w:t>יעשה</w:t>
      </w:r>
      <w:r w:rsidRPr="00A71C3E">
        <w:rPr>
          <w:rFonts w:cs="Aharoni"/>
          <w:rtl/>
        </w:rPr>
        <w:t xml:space="preserve"> </w:t>
      </w:r>
      <w:r w:rsidRPr="00A71C3E">
        <w:rPr>
          <w:rFonts w:cs="Aharoni" w:hint="eastAsia"/>
          <w:rtl/>
        </w:rPr>
        <w:t>בית</w:t>
      </w:r>
      <w:r w:rsidRPr="00A71C3E">
        <w:rPr>
          <w:rFonts w:cs="Aharoni"/>
          <w:rtl/>
        </w:rPr>
        <w:t>-</w:t>
      </w:r>
      <w:r w:rsidRPr="00A71C3E">
        <w:rPr>
          <w:rFonts w:cs="Aharoni" w:hint="eastAsia"/>
          <w:rtl/>
        </w:rPr>
        <w:t>המשפט</w:t>
      </w:r>
      <w:r w:rsidRPr="00A71C3E">
        <w:rPr>
          <w:rFonts w:cs="Aharoni"/>
          <w:rtl/>
        </w:rPr>
        <w:t xml:space="preserve"> </w:t>
      </w:r>
      <w:r w:rsidRPr="00A71C3E">
        <w:rPr>
          <w:rFonts w:cs="Aharoni" w:hint="eastAsia"/>
          <w:rtl/>
        </w:rPr>
        <w:t>על</w:t>
      </w:r>
      <w:r w:rsidRPr="00A71C3E">
        <w:rPr>
          <w:rFonts w:cs="Aharoni"/>
          <w:rtl/>
        </w:rPr>
        <w:t>-</w:t>
      </w:r>
      <w:r w:rsidRPr="00A71C3E">
        <w:rPr>
          <w:rFonts w:cs="Aharoni" w:hint="eastAsia"/>
          <w:rtl/>
        </w:rPr>
        <w:t>פי</w:t>
      </w:r>
      <w:r w:rsidRPr="00A71C3E">
        <w:rPr>
          <w:rFonts w:cs="Aharoni"/>
          <w:rtl/>
        </w:rPr>
        <w:t xml:space="preserve"> </w:t>
      </w:r>
      <w:r w:rsidRPr="00A71C3E">
        <w:rPr>
          <w:rFonts w:cs="Aharoni" w:hint="eastAsia"/>
          <w:rtl/>
        </w:rPr>
        <w:t>כל</w:t>
      </w:r>
      <w:r w:rsidRPr="00A71C3E">
        <w:rPr>
          <w:rFonts w:cs="Aharoni"/>
          <w:rtl/>
        </w:rPr>
        <w:t xml:space="preserve"> </w:t>
      </w:r>
      <w:r w:rsidRPr="00A71C3E">
        <w:rPr>
          <w:rFonts w:cs="Aharoni" w:hint="eastAsia"/>
          <w:rtl/>
        </w:rPr>
        <w:t>החומר</w:t>
      </w:r>
      <w:r w:rsidRPr="00A71C3E">
        <w:rPr>
          <w:rFonts w:cs="Aharoni"/>
          <w:rtl/>
        </w:rPr>
        <w:t xml:space="preserve"> </w:t>
      </w:r>
      <w:r w:rsidRPr="00A71C3E">
        <w:rPr>
          <w:rFonts w:cs="Aharoni" w:hint="eastAsia"/>
          <w:rtl/>
        </w:rPr>
        <w:t>שנמצא</w:t>
      </w:r>
      <w:r w:rsidRPr="00A71C3E">
        <w:rPr>
          <w:rFonts w:cs="Aharoni"/>
          <w:rtl/>
        </w:rPr>
        <w:t xml:space="preserve"> </w:t>
      </w:r>
      <w:r w:rsidRPr="00A71C3E">
        <w:rPr>
          <w:rFonts w:cs="Aharoni" w:hint="eastAsia"/>
          <w:rtl/>
        </w:rPr>
        <w:t>בפניו</w:t>
      </w:r>
      <w:r w:rsidRPr="00A71C3E">
        <w:rPr>
          <w:rFonts w:cs="Aharoni"/>
          <w:rtl/>
        </w:rPr>
        <w:t xml:space="preserve">, </w:t>
      </w:r>
      <w:r w:rsidRPr="00A71C3E">
        <w:rPr>
          <w:rFonts w:cs="Aharoni" w:hint="eastAsia"/>
          <w:rtl/>
        </w:rPr>
        <w:t>ובלבד</w:t>
      </w:r>
      <w:r w:rsidRPr="00A71C3E">
        <w:rPr>
          <w:rFonts w:cs="Aharoni"/>
          <w:rtl/>
        </w:rPr>
        <w:t xml:space="preserve"> </w:t>
      </w:r>
      <w:r w:rsidRPr="00A71C3E">
        <w:rPr>
          <w:rFonts w:cs="Aharoni" w:hint="eastAsia"/>
          <w:rtl/>
        </w:rPr>
        <w:t>שניתנה</w:t>
      </w:r>
      <w:r w:rsidRPr="00A71C3E">
        <w:rPr>
          <w:rFonts w:cs="Aharoni"/>
          <w:rtl/>
        </w:rPr>
        <w:t xml:space="preserve"> </w:t>
      </w:r>
      <w:r w:rsidRPr="00A71C3E">
        <w:rPr>
          <w:rFonts w:cs="Aharoni" w:hint="eastAsia"/>
          <w:rtl/>
        </w:rPr>
        <w:t>לנאשם</w:t>
      </w:r>
      <w:r w:rsidRPr="00A71C3E">
        <w:rPr>
          <w:rFonts w:cs="Aharoni"/>
          <w:rtl/>
        </w:rPr>
        <w:t xml:space="preserve"> </w:t>
      </w:r>
      <w:r w:rsidRPr="00A71C3E">
        <w:rPr>
          <w:rFonts w:cs="Aharoni" w:hint="eastAsia"/>
          <w:u w:val="single"/>
          <w:rtl/>
        </w:rPr>
        <w:t>הזדמנות</w:t>
      </w:r>
      <w:r w:rsidRPr="00A71C3E">
        <w:rPr>
          <w:rFonts w:cs="Aharoni"/>
          <w:u w:val="single"/>
          <w:rtl/>
        </w:rPr>
        <w:t xml:space="preserve"> </w:t>
      </w:r>
      <w:r w:rsidRPr="00A71C3E">
        <w:rPr>
          <w:rFonts w:cs="Aharoni" w:hint="eastAsia"/>
          <w:u w:val="single"/>
          <w:rtl/>
        </w:rPr>
        <w:t>נאותה</w:t>
      </w:r>
      <w:r w:rsidRPr="00A71C3E">
        <w:rPr>
          <w:rFonts w:cs="Aharoni"/>
          <w:u w:val="single"/>
          <w:rtl/>
        </w:rPr>
        <w:t xml:space="preserve"> </w:t>
      </w:r>
      <w:r w:rsidRPr="00A71C3E">
        <w:rPr>
          <w:rFonts w:cs="Aharoni" w:hint="eastAsia"/>
          <w:u w:val="single"/>
          <w:rtl/>
        </w:rPr>
        <w:t>וראויה</w:t>
      </w:r>
      <w:r w:rsidRPr="00A71C3E">
        <w:rPr>
          <w:rFonts w:cs="Aharoni"/>
          <w:u w:val="single"/>
          <w:rtl/>
        </w:rPr>
        <w:t xml:space="preserve"> </w:t>
      </w:r>
      <w:r w:rsidRPr="00A71C3E">
        <w:rPr>
          <w:rFonts w:cs="Aharoni" w:hint="eastAsia"/>
          <w:u w:val="single"/>
          <w:rtl/>
        </w:rPr>
        <w:t>להתגונן</w:t>
      </w:r>
      <w:r w:rsidRPr="00A71C3E">
        <w:rPr>
          <w:rFonts w:cs="Aharoni"/>
          <w:rtl/>
        </w:rPr>
        <w:t>.</w:t>
      </w:r>
    </w:p>
    <w:p w:rsidR="0095081C" w:rsidRPr="00A71C3E" w:rsidRDefault="0095081C" w:rsidP="0095081C">
      <w:pPr>
        <w:spacing w:line="360" w:lineRule="auto"/>
        <w:jc w:val="both"/>
        <w:rPr>
          <w:rFonts w:cs="Aharoni"/>
          <w:rtl/>
        </w:rPr>
      </w:pPr>
    </w:p>
    <w:p w:rsidR="0095081C" w:rsidRPr="00A71C3E" w:rsidRDefault="0095081C" w:rsidP="0095081C">
      <w:pPr>
        <w:spacing w:line="360" w:lineRule="auto"/>
        <w:jc w:val="both"/>
        <w:rPr>
          <w:rFonts w:cs="Aharoni"/>
          <w:rtl/>
        </w:rPr>
      </w:pPr>
      <w:r w:rsidRPr="00A71C3E">
        <w:rPr>
          <w:rFonts w:cs="Aharoni" w:hint="eastAsia"/>
          <w:rtl/>
        </w:rPr>
        <w:t>לא</w:t>
      </w:r>
      <w:r w:rsidRPr="00A71C3E">
        <w:rPr>
          <w:rFonts w:cs="Aharoni"/>
          <w:rtl/>
        </w:rPr>
        <w:t xml:space="preserve"> </w:t>
      </w:r>
      <w:r w:rsidRPr="00A71C3E">
        <w:rPr>
          <w:rFonts w:cs="Aharoni" w:hint="eastAsia"/>
          <w:rtl/>
        </w:rPr>
        <w:t>למותר</w:t>
      </w:r>
      <w:r w:rsidRPr="00A71C3E">
        <w:rPr>
          <w:rFonts w:cs="Aharoni"/>
          <w:rtl/>
        </w:rPr>
        <w:t xml:space="preserve"> </w:t>
      </w:r>
      <w:r w:rsidRPr="00A71C3E">
        <w:rPr>
          <w:rFonts w:cs="Aharoni" w:hint="eastAsia"/>
          <w:rtl/>
        </w:rPr>
        <w:t>להוסיף</w:t>
      </w:r>
      <w:r w:rsidRPr="00A71C3E">
        <w:rPr>
          <w:rFonts w:cs="Aharoni"/>
          <w:rtl/>
        </w:rPr>
        <w:t xml:space="preserve">, </w:t>
      </w:r>
      <w:r w:rsidRPr="00A71C3E">
        <w:rPr>
          <w:rFonts w:cs="Aharoni" w:hint="eastAsia"/>
          <w:rtl/>
        </w:rPr>
        <w:t>כי</w:t>
      </w:r>
      <w:r w:rsidRPr="00A71C3E">
        <w:rPr>
          <w:rFonts w:cs="Aharoni"/>
          <w:rtl/>
        </w:rPr>
        <w:t xml:space="preserve"> </w:t>
      </w:r>
      <w:r w:rsidRPr="00A71C3E">
        <w:rPr>
          <w:rFonts w:cs="Aharoni" w:hint="eastAsia"/>
          <w:rtl/>
        </w:rPr>
        <w:t>יש</w:t>
      </w:r>
      <w:r w:rsidRPr="00A71C3E">
        <w:rPr>
          <w:rFonts w:cs="Aharoni"/>
          <w:rtl/>
        </w:rPr>
        <w:t xml:space="preserve"> </w:t>
      </w:r>
      <w:r w:rsidRPr="00A71C3E">
        <w:rPr>
          <w:rFonts w:cs="Aharoni" w:hint="eastAsia"/>
          <w:rtl/>
        </w:rPr>
        <w:t>בעובדה</w:t>
      </w:r>
      <w:r w:rsidRPr="00A71C3E">
        <w:rPr>
          <w:rFonts w:cs="Aharoni"/>
          <w:rtl/>
        </w:rPr>
        <w:t xml:space="preserve"> </w:t>
      </w:r>
      <w:r w:rsidRPr="00A71C3E">
        <w:rPr>
          <w:rFonts w:cs="Aharoni" w:hint="eastAsia"/>
          <w:rtl/>
        </w:rPr>
        <w:t>שהיה</w:t>
      </w:r>
      <w:r w:rsidRPr="00A71C3E">
        <w:rPr>
          <w:rFonts w:cs="Aharoni"/>
          <w:rtl/>
        </w:rPr>
        <w:t xml:space="preserve"> </w:t>
      </w:r>
      <w:r w:rsidRPr="00A71C3E">
        <w:rPr>
          <w:rFonts w:cs="Aharoni" w:hint="eastAsia"/>
          <w:rtl/>
        </w:rPr>
        <w:t>בידי</w:t>
      </w:r>
      <w:r w:rsidRPr="00A71C3E">
        <w:rPr>
          <w:rFonts w:cs="Aharoni"/>
          <w:rtl/>
        </w:rPr>
        <w:t xml:space="preserve"> </w:t>
      </w:r>
      <w:r w:rsidRPr="00A71C3E">
        <w:rPr>
          <w:rFonts w:cs="Aharoni" w:hint="eastAsia"/>
          <w:rtl/>
        </w:rPr>
        <w:t>התביעה</w:t>
      </w:r>
      <w:r w:rsidRPr="00A71C3E">
        <w:rPr>
          <w:rFonts w:cs="Aharoni"/>
          <w:rtl/>
        </w:rPr>
        <w:t xml:space="preserve"> </w:t>
      </w:r>
      <w:r w:rsidRPr="00A71C3E">
        <w:rPr>
          <w:rFonts w:cs="Aharoni" w:hint="eastAsia"/>
          <w:rtl/>
        </w:rPr>
        <w:t>חומר</w:t>
      </w:r>
      <w:r w:rsidRPr="00A71C3E">
        <w:rPr>
          <w:rFonts w:cs="Aharoni"/>
          <w:rtl/>
        </w:rPr>
        <w:t xml:space="preserve"> </w:t>
      </w:r>
      <w:r w:rsidRPr="00A71C3E">
        <w:rPr>
          <w:rFonts w:cs="Aharoni" w:hint="eastAsia"/>
          <w:rtl/>
        </w:rPr>
        <w:t>ראיות</w:t>
      </w:r>
      <w:r w:rsidRPr="00A71C3E">
        <w:rPr>
          <w:rFonts w:cs="Aharoni"/>
          <w:rtl/>
        </w:rPr>
        <w:t xml:space="preserve"> </w:t>
      </w:r>
      <w:r w:rsidRPr="00A71C3E">
        <w:rPr>
          <w:rFonts w:cs="Aharoni" w:hint="eastAsia"/>
          <w:rtl/>
        </w:rPr>
        <w:t>שניתן</w:t>
      </w:r>
      <w:r w:rsidRPr="00A71C3E">
        <w:rPr>
          <w:rFonts w:cs="Aharoni"/>
          <w:rtl/>
        </w:rPr>
        <w:t xml:space="preserve"> </w:t>
      </w:r>
      <w:r w:rsidRPr="00A71C3E">
        <w:rPr>
          <w:rFonts w:cs="Aharoni" w:hint="eastAsia"/>
          <w:rtl/>
        </w:rPr>
        <w:t>היה</w:t>
      </w:r>
      <w:r w:rsidRPr="00A71C3E">
        <w:rPr>
          <w:rFonts w:cs="Aharoni"/>
          <w:rtl/>
        </w:rPr>
        <w:t xml:space="preserve"> </w:t>
      </w:r>
      <w:r w:rsidRPr="00A71C3E">
        <w:rPr>
          <w:rFonts w:cs="Aharoni" w:hint="eastAsia"/>
          <w:rtl/>
        </w:rPr>
        <w:t>להרשיע</w:t>
      </w:r>
      <w:r w:rsidRPr="00A71C3E">
        <w:rPr>
          <w:rFonts w:cs="Aharoni"/>
          <w:rtl/>
        </w:rPr>
        <w:t xml:space="preserve"> </w:t>
      </w:r>
      <w:r w:rsidRPr="00A71C3E">
        <w:rPr>
          <w:rFonts w:cs="Aharoni" w:hint="eastAsia"/>
          <w:rtl/>
        </w:rPr>
        <w:t>על</w:t>
      </w:r>
      <w:r w:rsidRPr="00A71C3E">
        <w:rPr>
          <w:rFonts w:cs="Aharoni"/>
          <w:rtl/>
        </w:rPr>
        <w:t>-</w:t>
      </w:r>
      <w:r w:rsidRPr="00A71C3E">
        <w:rPr>
          <w:rFonts w:cs="Aharoni" w:hint="eastAsia"/>
          <w:rtl/>
        </w:rPr>
        <w:t>פיו</w:t>
      </w:r>
      <w:r w:rsidRPr="00A71C3E">
        <w:rPr>
          <w:rFonts w:cs="Aharoni"/>
          <w:rtl/>
        </w:rPr>
        <w:t xml:space="preserve">, </w:t>
      </w:r>
      <w:r w:rsidRPr="00A71C3E">
        <w:rPr>
          <w:rFonts w:cs="Aharoni" w:hint="eastAsia"/>
          <w:rtl/>
        </w:rPr>
        <w:t>והיא</w:t>
      </w:r>
      <w:r w:rsidRPr="00A71C3E">
        <w:rPr>
          <w:rFonts w:cs="Aharoni"/>
          <w:rtl/>
        </w:rPr>
        <w:t xml:space="preserve"> </w:t>
      </w:r>
      <w:r w:rsidRPr="00A71C3E">
        <w:rPr>
          <w:rFonts w:cs="Aharoni" w:hint="eastAsia"/>
          <w:rtl/>
        </w:rPr>
        <w:t>נמנעה</w:t>
      </w:r>
      <w:r w:rsidRPr="00A71C3E">
        <w:rPr>
          <w:rFonts w:cs="Aharoni"/>
          <w:rtl/>
        </w:rPr>
        <w:t xml:space="preserve"> </w:t>
      </w:r>
      <w:r w:rsidRPr="00A71C3E">
        <w:rPr>
          <w:rFonts w:cs="Aharoni" w:hint="eastAsia"/>
          <w:rtl/>
        </w:rPr>
        <w:t>מלהאשים</w:t>
      </w:r>
      <w:r w:rsidRPr="00A71C3E">
        <w:rPr>
          <w:rFonts w:cs="Aharoni"/>
          <w:rtl/>
        </w:rPr>
        <w:t xml:space="preserve"> </w:t>
      </w:r>
      <w:r w:rsidRPr="00A71C3E">
        <w:rPr>
          <w:rFonts w:cs="Aharoni" w:hint="eastAsia"/>
          <w:rtl/>
        </w:rPr>
        <w:t>בגינו</w:t>
      </w:r>
      <w:r w:rsidRPr="00A71C3E">
        <w:rPr>
          <w:rFonts w:cs="Aharoni"/>
          <w:rtl/>
        </w:rPr>
        <w:t xml:space="preserve">, </w:t>
      </w:r>
      <w:r w:rsidRPr="00A71C3E">
        <w:rPr>
          <w:rFonts w:cs="Aharoni" w:hint="eastAsia"/>
          <w:rtl/>
        </w:rPr>
        <w:t>נימוק</w:t>
      </w:r>
      <w:r w:rsidRPr="00A71C3E">
        <w:rPr>
          <w:rFonts w:cs="Aharoni"/>
          <w:rtl/>
        </w:rPr>
        <w:t xml:space="preserve"> </w:t>
      </w:r>
      <w:r w:rsidRPr="00A71C3E">
        <w:rPr>
          <w:rFonts w:cs="Aharoni" w:hint="eastAsia"/>
          <w:rtl/>
        </w:rPr>
        <w:t>כבד</w:t>
      </w:r>
      <w:r w:rsidRPr="00A71C3E">
        <w:rPr>
          <w:rFonts w:cs="Aharoni"/>
          <w:rtl/>
        </w:rPr>
        <w:t xml:space="preserve"> </w:t>
      </w:r>
      <w:r w:rsidRPr="00A71C3E">
        <w:rPr>
          <w:rFonts w:cs="Aharoni" w:hint="eastAsia"/>
          <w:rtl/>
        </w:rPr>
        <w:t>משקל</w:t>
      </w:r>
      <w:r w:rsidRPr="00A71C3E">
        <w:rPr>
          <w:rFonts w:cs="Aharoni"/>
          <w:rtl/>
        </w:rPr>
        <w:t xml:space="preserve"> </w:t>
      </w:r>
      <w:r w:rsidRPr="00A71C3E">
        <w:rPr>
          <w:rFonts w:cs="Aharoni" w:hint="eastAsia"/>
          <w:rtl/>
        </w:rPr>
        <w:t>שבית</w:t>
      </w:r>
      <w:r w:rsidRPr="00A71C3E">
        <w:rPr>
          <w:rFonts w:cs="Aharoni"/>
          <w:rtl/>
        </w:rPr>
        <w:t>-</w:t>
      </w:r>
      <w:r w:rsidRPr="00A71C3E">
        <w:rPr>
          <w:rFonts w:cs="Aharoni" w:hint="eastAsia"/>
          <w:rtl/>
        </w:rPr>
        <w:t>המשפט</w:t>
      </w:r>
      <w:r w:rsidRPr="00A71C3E">
        <w:rPr>
          <w:rFonts w:cs="Aharoni"/>
          <w:rtl/>
        </w:rPr>
        <w:t xml:space="preserve"> </w:t>
      </w:r>
      <w:r w:rsidRPr="00A71C3E">
        <w:rPr>
          <w:rFonts w:cs="Aharoni" w:hint="eastAsia"/>
          <w:rtl/>
        </w:rPr>
        <w:t>יביאו</w:t>
      </w:r>
      <w:r w:rsidRPr="00A71C3E">
        <w:rPr>
          <w:rFonts w:cs="Aharoni"/>
          <w:rtl/>
        </w:rPr>
        <w:t xml:space="preserve"> </w:t>
      </w:r>
      <w:r w:rsidRPr="00A71C3E">
        <w:rPr>
          <w:rFonts w:cs="Aharoni" w:hint="eastAsia"/>
          <w:rtl/>
        </w:rPr>
        <w:t>בגדר</w:t>
      </w:r>
      <w:r w:rsidRPr="00A71C3E">
        <w:rPr>
          <w:rFonts w:cs="Aharoni"/>
          <w:rtl/>
        </w:rPr>
        <w:t xml:space="preserve"> </w:t>
      </w:r>
      <w:r w:rsidRPr="00A71C3E">
        <w:rPr>
          <w:rFonts w:cs="Aharoni" w:hint="eastAsia"/>
          <w:u w:val="single"/>
          <w:rtl/>
        </w:rPr>
        <w:t>שיקוליו</w:t>
      </w:r>
      <w:r w:rsidRPr="00A71C3E">
        <w:rPr>
          <w:rFonts w:cs="Aharoni"/>
          <w:u w:val="single"/>
          <w:rtl/>
        </w:rPr>
        <w:t xml:space="preserve"> </w:t>
      </w:r>
      <w:r w:rsidRPr="00A71C3E">
        <w:rPr>
          <w:rFonts w:cs="Aharoni" w:hint="eastAsia"/>
          <w:u w:val="single"/>
          <w:rtl/>
        </w:rPr>
        <w:t>לעניין</w:t>
      </w:r>
      <w:r w:rsidRPr="00A71C3E">
        <w:rPr>
          <w:rFonts w:cs="Aharoni"/>
          <w:u w:val="single"/>
          <w:rtl/>
        </w:rPr>
        <w:t xml:space="preserve"> </w:t>
      </w:r>
      <w:r w:rsidRPr="00A71C3E">
        <w:rPr>
          <w:rFonts w:cs="Aharoni" w:hint="eastAsia"/>
          <w:u w:val="single"/>
          <w:rtl/>
        </w:rPr>
        <w:t>ההרשעה</w:t>
      </w:r>
      <w:r w:rsidRPr="00A71C3E">
        <w:rPr>
          <w:rFonts w:cs="Aharoni"/>
          <w:u w:val="single"/>
          <w:rtl/>
        </w:rPr>
        <w:t>.</w:t>
      </w:r>
    </w:p>
    <w:p w:rsidR="0095081C" w:rsidRPr="00A71C3E" w:rsidRDefault="0095081C" w:rsidP="0095081C">
      <w:pPr>
        <w:spacing w:line="360" w:lineRule="auto"/>
        <w:jc w:val="both"/>
        <w:rPr>
          <w:rFonts w:cs="Aharoni"/>
          <w:rtl/>
        </w:rPr>
      </w:pPr>
      <w:r w:rsidRPr="00A71C3E">
        <w:rPr>
          <w:rFonts w:cs="Aharoni" w:hint="eastAsia"/>
          <w:rtl/>
        </w:rPr>
        <w:t>שיקול</w:t>
      </w:r>
      <w:r w:rsidRPr="00A71C3E">
        <w:rPr>
          <w:rFonts w:cs="Aharoni"/>
          <w:rtl/>
        </w:rPr>
        <w:t xml:space="preserve"> </w:t>
      </w:r>
      <w:r w:rsidRPr="00A71C3E">
        <w:rPr>
          <w:rFonts w:cs="Aharoni" w:hint="eastAsia"/>
          <w:rtl/>
        </w:rPr>
        <w:t>זה</w:t>
      </w:r>
      <w:r w:rsidRPr="00A71C3E">
        <w:rPr>
          <w:rFonts w:cs="Aharoni"/>
          <w:rtl/>
        </w:rPr>
        <w:t xml:space="preserve"> </w:t>
      </w:r>
      <w:r w:rsidRPr="00A71C3E">
        <w:rPr>
          <w:rFonts w:cs="Aharoni" w:hint="eastAsia"/>
          <w:rtl/>
        </w:rPr>
        <w:t>יש</w:t>
      </w:r>
      <w:r w:rsidRPr="00A71C3E">
        <w:rPr>
          <w:rFonts w:cs="Aharoni"/>
          <w:rtl/>
        </w:rPr>
        <w:t xml:space="preserve"> </w:t>
      </w:r>
      <w:r w:rsidRPr="00A71C3E">
        <w:rPr>
          <w:rFonts w:cs="Aharoni" w:hint="eastAsia"/>
          <w:rtl/>
        </w:rPr>
        <w:t>בו</w:t>
      </w:r>
      <w:r w:rsidRPr="00A71C3E">
        <w:rPr>
          <w:rFonts w:cs="Aharoni"/>
          <w:rtl/>
        </w:rPr>
        <w:t xml:space="preserve"> </w:t>
      </w:r>
      <w:r w:rsidRPr="00A71C3E">
        <w:rPr>
          <w:rFonts w:cs="Aharoni" w:hint="eastAsia"/>
          <w:rtl/>
        </w:rPr>
        <w:t>טעם</w:t>
      </w:r>
      <w:r w:rsidRPr="00A71C3E">
        <w:rPr>
          <w:rFonts w:cs="Aharoni"/>
          <w:rtl/>
        </w:rPr>
        <w:t xml:space="preserve"> </w:t>
      </w:r>
      <w:r w:rsidRPr="00A71C3E">
        <w:rPr>
          <w:rFonts w:cs="Aharoni" w:hint="eastAsia"/>
          <w:rtl/>
        </w:rPr>
        <w:t>כפול</w:t>
      </w:r>
      <w:r w:rsidRPr="00A71C3E">
        <w:rPr>
          <w:rFonts w:cs="Aharoni"/>
          <w:rtl/>
        </w:rPr>
        <w:t xml:space="preserve">: </w:t>
      </w:r>
      <w:r w:rsidRPr="00A71C3E">
        <w:rPr>
          <w:rFonts w:cs="Aharoni" w:hint="eastAsia"/>
          <w:rtl/>
        </w:rPr>
        <w:t>ראשית</w:t>
      </w:r>
      <w:r w:rsidRPr="00A71C3E">
        <w:rPr>
          <w:rFonts w:cs="Aharoni"/>
          <w:rtl/>
        </w:rPr>
        <w:t xml:space="preserve">, </w:t>
      </w:r>
      <w:r w:rsidRPr="00A71C3E">
        <w:rPr>
          <w:rFonts w:cs="Aharoni" w:hint="eastAsia"/>
          <w:rtl/>
        </w:rPr>
        <w:t>משום</w:t>
      </w:r>
      <w:r w:rsidRPr="00A71C3E">
        <w:rPr>
          <w:rFonts w:cs="Aharoni"/>
          <w:rtl/>
        </w:rPr>
        <w:t xml:space="preserve"> </w:t>
      </w:r>
      <w:r w:rsidRPr="00A71C3E">
        <w:rPr>
          <w:rFonts w:cs="Aharoni" w:hint="eastAsia"/>
          <w:rtl/>
        </w:rPr>
        <w:t>שמלכתחילה</w:t>
      </w:r>
      <w:r w:rsidRPr="00A71C3E">
        <w:rPr>
          <w:rFonts w:cs="Aharoni"/>
          <w:rtl/>
        </w:rPr>
        <w:t xml:space="preserve"> </w:t>
      </w:r>
      <w:r w:rsidRPr="00A71C3E">
        <w:rPr>
          <w:rFonts w:cs="Aharoni" w:hint="eastAsia"/>
          <w:rtl/>
        </w:rPr>
        <w:t>לא</w:t>
      </w:r>
      <w:r w:rsidRPr="00A71C3E">
        <w:rPr>
          <w:rFonts w:cs="Aharoni"/>
          <w:rtl/>
        </w:rPr>
        <w:t xml:space="preserve"> </w:t>
      </w:r>
      <w:r w:rsidRPr="00A71C3E">
        <w:rPr>
          <w:rFonts w:cs="Aharoni" w:hint="eastAsia"/>
          <w:rtl/>
        </w:rPr>
        <w:t>ראתה</w:t>
      </w:r>
      <w:r w:rsidRPr="00A71C3E">
        <w:rPr>
          <w:rFonts w:cs="Aharoni"/>
          <w:rtl/>
        </w:rPr>
        <w:t xml:space="preserve"> </w:t>
      </w:r>
      <w:r w:rsidRPr="00A71C3E">
        <w:rPr>
          <w:rFonts w:cs="Aharoni" w:hint="eastAsia"/>
          <w:rtl/>
        </w:rPr>
        <w:t>התביעה</w:t>
      </w:r>
      <w:r w:rsidRPr="00A71C3E">
        <w:rPr>
          <w:rFonts w:cs="Aharoni"/>
          <w:rtl/>
        </w:rPr>
        <w:t xml:space="preserve"> </w:t>
      </w:r>
      <w:r w:rsidRPr="00A71C3E">
        <w:rPr>
          <w:rFonts w:cs="Aharoni" w:hint="eastAsia"/>
          <w:rtl/>
        </w:rPr>
        <w:t>עניין</w:t>
      </w:r>
      <w:r w:rsidRPr="00A71C3E">
        <w:rPr>
          <w:rFonts w:cs="Aharoni"/>
          <w:rtl/>
        </w:rPr>
        <w:t xml:space="preserve"> </w:t>
      </w:r>
      <w:r w:rsidRPr="00A71C3E">
        <w:rPr>
          <w:rFonts w:cs="Aharoni" w:hint="eastAsia"/>
          <w:rtl/>
        </w:rPr>
        <w:t>ציבורי</w:t>
      </w:r>
      <w:r w:rsidRPr="00A71C3E">
        <w:rPr>
          <w:rFonts w:cs="Aharoni"/>
          <w:rtl/>
        </w:rPr>
        <w:t xml:space="preserve"> </w:t>
      </w:r>
      <w:r w:rsidRPr="00A71C3E">
        <w:rPr>
          <w:rFonts w:cs="Aharoni" w:hint="eastAsia"/>
          <w:rtl/>
        </w:rPr>
        <w:t>בהשגת</w:t>
      </w:r>
      <w:r w:rsidRPr="00A71C3E">
        <w:rPr>
          <w:rFonts w:cs="Aharoni"/>
          <w:rtl/>
        </w:rPr>
        <w:t xml:space="preserve"> </w:t>
      </w:r>
      <w:r w:rsidRPr="00A71C3E">
        <w:rPr>
          <w:rFonts w:cs="Aharoni" w:hint="eastAsia"/>
          <w:rtl/>
        </w:rPr>
        <w:t>הרשעה</w:t>
      </w:r>
      <w:r w:rsidRPr="00A71C3E">
        <w:rPr>
          <w:rFonts w:cs="Aharoni"/>
          <w:rtl/>
        </w:rPr>
        <w:t xml:space="preserve"> </w:t>
      </w:r>
      <w:r w:rsidRPr="00A71C3E">
        <w:rPr>
          <w:rFonts w:cs="Aharoni" w:hint="eastAsia"/>
          <w:rtl/>
        </w:rPr>
        <w:t>על</w:t>
      </w:r>
      <w:r w:rsidRPr="00A71C3E">
        <w:rPr>
          <w:rFonts w:cs="Aharoni"/>
          <w:rtl/>
        </w:rPr>
        <w:t xml:space="preserve"> </w:t>
      </w:r>
      <w:r w:rsidRPr="00A71C3E">
        <w:rPr>
          <w:rFonts w:cs="Aharoni" w:hint="eastAsia"/>
          <w:rtl/>
        </w:rPr>
        <w:t>יסוד</w:t>
      </w:r>
      <w:r w:rsidRPr="00A71C3E">
        <w:rPr>
          <w:rFonts w:cs="Aharoni"/>
          <w:rtl/>
        </w:rPr>
        <w:t xml:space="preserve"> </w:t>
      </w:r>
      <w:r w:rsidRPr="00A71C3E">
        <w:rPr>
          <w:rFonts w:cs="Aharoni" w:hint="eastAsia"/>
          <w:rtl/>
        </w:rPr>
        <w:t>אותן</w:t>
      </w:r>
      <w:r w:rsidRPr="00A71C3E">
        <w:rPr>
          <w:rFonts w:cs="Aharoni"/>
          <w:rtl/>
        </w:rPr>
        <w:t xml:space="preserve"> </w:t>
      </w:r>
      <w:r w:rsidRPr="00A71C3E">
        <w:rPr>
          <w:rFonts w:cs="Aharoni" w:hint="eastAsia"/>
          <w:rtl/>
        </w:rPr>
        <w:t>עובדות</w:t>
      </w:r>
      <w:r w:rsidRPr="00A71C3E">
        <w:rPr>
          <w:rFonts w:cs="Aharoni"/>
          <w:rtl/>
        </w:rPr>
        <w:t xml:space="preserve">; </w:t>
      </w:r>
      <w:r w:rsidRPr="00A71C3E">
        <w:rPr>
          <w:rFonts w:cs="Aharoni" w:hint="eastAsia"/>
          <w:rtl/>
        </w:rPr>
        <w:t>ושנית</w:t>
      </w:r>
      <w:r w:rsidRPr="00A71C3E">
        <w:rPr>
          <w:rFonts w:cs="Aharoni"/>
          <w:rtl/>
        </w:rPr>
        <w:t xml:space="preserve">, </w:t>
      </w:r>
      <w:r w:rsidRPr="00A71C3E">
        <w:rPr>
          <w:rFonts w:cs="Aharoni" w:hint="eastAsia"/>
          <w:rtl/>
        </w:rPr>
        <w:t>משום</w:t>
      </w:r>
      <w:r w:rsidRPr="00A71C3E">
        <w:rPr>
          <w:rFonts w:cs="Aharoni"/>
          <w:rtl/>
        </w:rPr>
        <w:t xml:space="preserve"> </w:t>
      </w:r>
      <w:r w:rsidRPr="00A71C3E">
        <w:rPr>
          <w:rFonts w:cs="Aharoni" w:hint="eastAsia"/>
          <w:u w:val="single"/>
          <w:rtl/>
        </w:rPr>
        <w:t>ההגינות</w:t>
      </w:r>
      <w:r w:rsidRPr="00A71C3E">
        <w:rPr>
          <w:rFonts w:cs="Aharoni"/>
          <w:u w:val="single"/>
          <w:rtl/>
        </w:rPr>
        <w:t xml:space="preserve"> </w:t>
      </w:r>
      <w:r w:rsidRPr="00A71C3E">
        <w:rPr>
          <w:rFonts w:cs="Aharoni" w:hint="eastAsia"/>
          <w:u w:val="single"/>
          <w:rtl/>
        </w:rPr>
        <w:t>כלפי</w:t>
      </w:r>
      <w:r w:rsidRPr="00A71C3E">
        <w:rPr>
          <w:rFonts w:cs="Aharoni"/>
          <w:u w:val="single"/>
          <w:rtl/>
        </w:rPr>
        <w:t xml:space="preserve"> </w:t>
      </w:r>
      <w:r w:rsidRPr="00A71C3E">
        <w:rPr>
          <w:rFonts w:cs="Aharoni" w:hint="eastAsia"/>
          <w:u w:val="single"/>
          <w:rtl/>
        </w:rPr>
        <w:t>הנאשם</w:t>
      </w:r>
      <w:r w:rsidRPr="00A71C3E">
        <w:rPr>
          <w:rFonts w:cs="Aharoni"/>
          <w:rtl/>
        </w:rPr>
        <w:t xml:space="preserve"> </w:t>
      </w:r>
      <w:r w:rsidRPr="00A71C3E">
        <w:rPr>
          <w:rFonts w:cs="Aharoni" w:hint="eastAsia"/>
          <w:rtl/>
        </w:rPr>
        <w:t>המחייבת</w:t>
      </w:r>
      <w:r w:rsidRPr="00A71C3E">
        <w:rPr>
          <w:rFonts w:cs="Aharoni"/>
          <w:rtl/>
        </w:rPr>
        <w:t xml:space="preserve"> </w:t>
      </w:r>
      <w:r w:rsidRPr="00A71C3E">
        <w:rPr>
          <w:rFonts w:cs="Aharoni" w:hint="eastAsia"/>
          <w:rtl/>
        </w:rPr>
        <w:t>זהירות</w:t>
      </w:r>
      <w:r w:rsidRPr="00A71C3E">
        <w:rPr>
          <w:rFonts w:cs="Aharoni"/>
          <w:rtl/>
        </w:rPr>
        <w:t xml:space="preserve"> </w:t>
      </w:r>
      <w:r w:rsidRPr="00A71C3E">
        <w:rPr>
          <w:rFonts w:cs="Aharoni" w:hint="eastAsia"/>
          <w:rtl/>
        </w:rPr>
        <w:t>וריסון</w:t>
      </w:r>
      <w:r w:rsidRPr="00A71C3E">
        <w:rPr>
          <w:rFonts w:cs="Aharoni"/>
          <w:rtl/>
        </w:rPr>
        <w:t xml:space="preserve"> </w:t>
      </w:r>
      <w:r w:rsidRPr="00A71C3E">
        <w:rPr>
          <w:rFonts w:cs="Aharoni" w:hint="eastAsia"/>
          <w:rtl/>
        </w:rPr>
        <w:t>בנסיבות</w:t>
      </w:r>
      <w:r w:rsidRPr="00A71C3E">
        <w:rPr>
          <w:rFonts w:cs="Aharoni"/>
          <w:rtl/>
        </w:rPr>
        <w:t xml:space="preserve"> </w:t>
      </w:r>
      <w:r w:rsidRPr="00A71C3E">
        <w:rPr>
          <w:rFonts w:cs="Aharoni" w:hint="eastAsia"/>
          <w:rtl/>
        </w:rPr>
        <w:t>כאלה</w:t>
      </w:r>
      <w:r w:rsidRPr="00A71C3E">
        <w:rPr>
          <w:rFonts w:cs="Aharoni"/>
          <w:rtl/>
        </w:rPr>
        <w:t>.</w:t>
      </w:r>
    </w:p>
    <w:p w:rsidR="00C00FB4" w:rsidRPr="00A71C3E" w:rsidRDefault="0095081C" w:rsidP="00BF32B1">
      <w:pPr>
        <w:spacing w:line="360" w:lineRule="auto"/>
        <w:jc w:val="both"/>
        <w:rPr>
          <w:rtl/>
        </w:rPr>
      </w:pPr>
      <w:r w:rsidRPr="00A71C3E">
        <w:rPr>
          <w:rFonts w:hint="cs"/>
          <w:rtl/>
        </w:rPr>
        <w:t>(ההדגשות אינן במקור).</w:t>
      </w:r>
    </w:p>
    <w:p w:rsidR="0095081C" w:rsidRPr="00A71C3E" w:rsidRDefault="0095081C" w:rsidP="00BF32B1">
      <w:pPr>
        <w:spacing w:line="360" w:lineRule="auto"/>
        <w:jc w:val="both"/>
        <w:rPr>
          <w:rtl/>
        </w:rPr>
      </w:pPr>
    </w:p>
    <w:p w:rsidR="0095081C" w:rsidRPr="00A71C3E" w:rsidRDefault="0095081C" w:rsidP="00A67818">
      <w:pPr>
        <w:spacing w:line="360" w:lineRule="auto"/>
        <w:jc w:val="both"/>
        <w:rPr>
          <w:rtl/>
        </w:rPr>
      </w:pPr>
      <w:r w:rsidRPr="00A71C3E">
        <w:rPr>
          <w:rFonts w:hint="cs"/>
          <w:rtl/>
        </w:rPr>
        <w:t xml:space="preserve">בית המשפט מוצא, כי במקרה דנן, כאשר מסכת האירועים היתה ידועה לתביעה בעת הגשת כתב האישום, והתביעה לא מצאה לנכון לייחס לנאשם שתי עבירות שונות אלא אחת, </w:t>
      </w:r>
      <w:r w:rsidR="00A67818" w:rsidRPr="00A71C3E">
        <w:rPr>
          <w:rFonts w:hint="cs"/>
          <w:rtl/>
        </w:rPr>
        <w:t>אין</w:t>
      </w:r>
      <w:r w:rsidRPr="00A71C3E">
        <w:rPr>
          <w:rFonts w:hint="cs"/>
          <w:rtl/>
        </w:rPr>
        <w:t xml:space="preserve"> מתקיימות נסיבות המצדיקות הרשעת הנאשם בעבירה נוספת.</w:t>
      </w:r>
    </w:p>
    <w:p w:rsidR="0095081C" w:rsidRPr="00A71C3E" w:rsidRDefault="0095081C" w:rsidP="00BF32B1">
      <w:pPr>
        <w:spacing w:line="360" w:lineRule="auto"/>
        <w:jc w:val="both"/>
        <w:rPr>
          <w:rtl/>
        </w:rPr>
      </w:pPr>
    </w:p>
    <w:p w:rsidR="0095081C" w:rsidRPr="00A71C3E" w:rsidRDefault="0095081C" w:rsidP="00D951D8">
      <w:pPr>
        <w:spacing w:line="360" w:lineRule="auto"/>
        <w:jc w:val="both"/>
        <w:rPr>
          <w:rtl/>
        </w:rPr>
      </w:pPr>
      <w:r w:rsidRPr="00A71C3E">
        <w:rPr>
          <w:rFonts w:hint="cs"/>
          <w:rtl/>
        </w:rPr>
        <w:t>היה בידי התביעה לעתור לתקן את כתב האישום בהתאם להוראות</w:t>
      </w:r>
      <w:r w:rsidR="00A67818" w:rsidRPr="00A71C3E">
        <w:rPr>
          <w:rFonts w:hint="cs"/>
          <w:rtl/>
        </w:rPr>
        <w:t xml:space="preserve"> סעיף 92</w:t>
      </w:r>
      <w:r w:rsidRPr="00A71C3E">
        <w:rPr>
          <w:rFonts w:hint="cs"/>
          <w:rtl/>
        </w:rPr>
        <w:t xml:space="preserve"> </w:t>
      </w:r>
      <w:r w:rsidR="00962A8D">
        <w:rPr>
          <w:rFonts w:hint="cs"/>
          <w:rtl/>
        </w:rPr>
        <w:t>ל</w:t>
      </w:r>
      <w:r w:rsidR="00D951D8" w:rsidRPr="00A71C3E">
        <w:rPr>
          <w:rtl/>
        </w:rPr>
        <w:t>חוק סדר הדין הפלילי [נוסח חדש], תשמ"ב – 1982</w:t>
      </w:r>
      <w:r w:rsidR="00D951D8" w:rsidRPr="00A71C3E">
        <w:rPr>
          <w:rFonts w:hint="cs"/>
          <w:rtl/>
        </w:rPr>
        <w:t>, אף לאחר שהסתיימה פרשת התביעה.</w:t>
      </w:r>
    </w:p>
    <w:p w:rsidR="00D951D8" w:rsidRPr="00A71C3E" w:rsidRDefault="00D951D8" w:rsidP="00D951D8">
      <w:pPr>
        <w:spacing w:line="360" w:lineRule="auto"/>
        <w:jc w:val="both"/>
        <w:rPr>
          <w:rtl/>
        </w:rPr>
      </w:pPr>
    </w:p>
    <w:p w:rsidR="00D951D8" w:rsidRPr="00A71C3E" w:rsidRDefault="00D951D8" w:rsidP="00D951D8">
      <w:pPr>
        <w:spacing w:line="360" w:lineRule="auto"/>
        <w:jc w:val="both"/>
        <w:rPr>
          <w:rtl/>
        </w:rPr>
      </w:pPr>
      <w:r w:rsidRPr="00A71C3E">
        <w:rPr>
          <w:rFonts w:hint="cs"/>
          <w:rtl/>
        </w:rPr>
        <w:t>אלא, שהסתיימה גם פרשת ההגנה, והתביעה כלל לא עתרה לתיקון כתב האישום.</w:t>
      </w:r>
    </w:p>
    <w:p w:rsidR="00D951D8" w:rsidRPr="00A71C3E" w:rsidRDefault="00D951D8" w:rsidP="00D951D8">
      <w:pPr>
        <w:spacing w:line="360" w:lineRule="auto"/>
        <w:jc w:val="both"/>
        <w:rPr>
          <w:rtl/>
        </w:rPr>
      </w:pPr>
    </w:p>
    <w:p w:rsidR="00D951D8" w:rsidRPr="00A71C3E" w:rsidRDefault="00D951D8" w:rsidP="00A67818">
      <w:pPr>
        <w:spacing w:line="360" w:lineRule="auto"/>
        <w:jc w:val="both"/>
        <w:rPr>
          <w:rtl/>
        </w:rPr>
      </w:pPr>
      <w:r w:rsidRPr="00A71C3E">
        <w:rPr>
          <w:rFonts w:hint="cs"/>
          <w:rtl/>
        </w:rPr>
        <w:t xml:space="preserve">בית המשפט סבור, כי אין נסיבות המצדיקות היעתרות לבקשת התביעה בשלב שבו הוגשו סיכומי הצדדים, וכי </w:t>
      </w:r>
      <w:r w:rsidR="00A67818" w:rsidRPr="00A71C3E">
        <w:rPr>
          <w:rFonts w:hint="cs"/>
          <w:rtl/>
        </w:rPr>
        <w:t>תהיה</w:t>
      </w:r>
      <w:r w:rsidRPr="00A71C3E">
        <w:rPr>
          <w:rFonts w:hint="cs"/>
          <w:rtl/>
        </w:rPr>
        <w:t xml:space="preserve"> בכך פגיעה של ממש ב</w:t>
      </w:r>
      <w:r w:rsidR="00A67818" w:rsidRPr="00A71C3E">
        <w:rPr>
          <w:rFonts w:hint="cs"/>
          <w:rtl/>
        </w:rPr>
        <w:t>הגנת ה</w:t>
      </w:r>
      <w:r w:rsidRPr="00A71C3E">
        <w:rPr>
          <w:rFonts w:hint="cs"/>
          <w:rtl/>
        </w:rPr>
        <w:t>נאשם.</w:t>
      </w:r>
    </w:p>
    <w:p w:rsidR="00A67818" w:rsidRDefault="00A67818" w:rsidP="008B4ADE">
      <w:pPr>
        <w:spacing w:line="360" w:lineRule="auto"/>
        <w:jc w:val="both"/>
        <w:rPr>
          <w:color w:val="FF0000"/>
          <w:rtl/>
        </w:rPr>
      </w:pPr>
    </w:p>
    <w:p w:rsidR="00572EDF" w:rsidRDefault="00572EDF" w:rsidP="008B4ADE">
      <w:pPr>
        <w:spacing w:line="360" w:lineRule="auto"/>
        <w:jc w:val="both"/>
        <w:rPr>
          <w:color w:val="FF0000"/>
          <w:rtl/>
        </w:rPr>
      </w:pPr>
    </w:p>
    <w:p w:rsidR="00572EDF" w:rsidRDefault="00572EDF" w:rsidP="008B4ADE">
      <w:pPr>
        <w:spacing w:line="360" w:lineRule="auto"/>
        <w:jc w:val="both"/>
        <w:rPr>
          <w:color w:val="FF0000"/>
          <w:rtl/>
        </w:rPr>
      </w:pPr>
    </w:p>
    <w:p w:rsidR="00572EDF" w:rsidRDefault="00572EDF" w:rsidP="008B4ADE">
      <w:pPr>
        <w:spacing w:line="360" w:lineRule="auto"/>
        <w:jc w:val="both"/>
        <w:rPr>
          <w:color w:val="FF0000"/>
          <w:rtl/>
        </w:rPr>
      </w:pPr>
    </w:p>
    <w:p w:rsidR="00572EDF" w:rsidRDefault="00572EDF" w:rsidP="008B4ADE">
      <w:pPr>
        <w:spacing w:line="360" w:lineRule="auto"/>
        <w:jc w:val="both"/>
        <w:rPr>
          <w:color w:val="FF0000"/>
          <w:rtl/>
        </w:rPr>
      </w:pPr>
    </w:p>
    <w:p w:rsidR="00572EDF" w:rsidRDefault="00572EDF" w:rsidP="008B4ADE">
      <w:pPr>
        <w:spacing w:line="360" w:lineRule="auto"/>
        <w:jc w:val="both"/>
        <w:rPr>
          <w:color w:val="FF0000"/>
          <w:rtl/>
        </w:rPr>
      </w:pPr>
    </w:p>
    <w:p w:rsidR="00572EDF" w:rsidRDefault="00572EDF" w:rsidP="008B4ADE">
      <w:pPr>
        <w:spacing w:line="360" w:lineRule="auto"/>
        <w:jc w:val="both"/>
        <w:rPr>
          <w:color w:val="FF0000"/>
          <w:rtl/>
        </w:rPr>
      </w:pPr>
    </w:p>
    <w:p w:rsidR="00ED5F30" w:rsidRDefault="009C1407" w:rsidP="008B4ADE">
      <w:pPr>
        <w:spacing w:line="360" w:lineRule="auto"/>
        <w:jc w:val="both"/>
        <w:rPr>
          <w:rtl/>
        </w:rPr>
      </w:pPr>
      <w:r w:rsidRPr="009B0530">
        <w:rPr>
          <w:rFonts w:hint="cs"/>
          <w:color w:val="FF0000"/>
          <w:rtl/>
        </w:rPr>
        <w:lastRenderedPageBreak/>
        <w:t xml:space="preserve"> </w:t>
      </w:r>
      <w:r>
        <w:rPr>
          <w:rFonts w:hint="cs"/>
          <w:rtl/>
        </w:rPr>
        <w:t>הנאשם יורשע, אם כן, בעבירה אחת של מעשה מגונה ב</w:t>
      </w:r>
      <w:r w:rsidR="00E3795D">
        <w:rPr>
          <w:rFonts w:hint="cs"/>
          <w:rtl/>
        </w:rPr>
        <w:t>כח</w:t>
      </w:r>
      <w:r>
        <w:rPr>
          <w:rFonts w:hint="cs"/>
          <w:rtl/>
        </w:rPr>
        <w:t xml:space="preserve"> (בשני חלקיו של האירוע הופעל </w:t>
      </w:r>
      <w:r w:rsidR="00E3795D">
        <w:rPr>
          <w:rFonts w:hint="cs"/>
          <w:rtl/>
        </w:rPr>
        <w:t>כח</w:t>
      </w:r>
      <w:r>
        <w:rPr>
          <w:rFonts w:hint="cs"/>
          <w:rtl/>
        </w:rPr>
        <w:t xml:space="preserve">, בחלק הראשון </w:t>
      </w:r>
      <w:r>
        <w:rPr>
          <w:rtl/>
        </w:rPr>
        <w:t>–</w:t>
      </w:r>
      <w:r>
        <w:rPr>
          <w:rFonts w:hint="cs"/>
          <w:rtl/>
        </w:rPr>
        <w:t xml:space="preserve"> בתפיסת המתלוננת, הרמתה ותפיסת פניה לצורך הנשיקה ובחלק השני </w:t>
      </w:r>
      <w:r>
        <w:rPr>
          <w:rtl/>
        </w:rPr>
        <w:t>–</w:t>
      </w:r>
      <w:r>
        <w:rPr>
          <w:rFonts w:hint="cs"/>
          <w:rtl/>
        </w:rPr>
        <w:t xml:space="preserve"> בהצמדתה לקיר והחדרת היד לתחתוניה פעמיים, תוך ריתוקה). עבירה זו תכלול את כלל המעשים שהוכחו. כן יורשע הנאשם בעבירה אחת של תקיפה, בגין הסטירה שנתן, אם כי יו</w:t>
      </w:r>
      <w:r w:rsidR="008B4ADE">
        <w:rPr>
          <w:rFonts w:hint="cs"/>
          <w:rtl/>
        </w:rPr>
        <w:t>ע</w:t>
      </w:r>
      <w:r>
        <w:rPr>
          <w:rFonts w:hint="cs"/>
          <w:rtl/>
        </w:rPr>
        <w:t xml:space="preserve">ר, כי מבחינה מהותית </w:t>
      </w:r>
      <w:r>
        <w:rPr>
          <w:rtl/>
        </w:rPr>
        <w:t>–</w:t>
      </w:r>
      <w:r>
        <w:rPr>
          <w:rFonts w:hint="cs"/>
          <w:rtl/>
        </w:rPr>
        <w:t xml:space="preserve"> מהווה תקיפה זו חלק</w:t>
      </w:r>
      <w:r w:rsidR="008B4ADE">
        <w:rPr>
          <w:rFonts w:hint="cs"/>
          <w:rtl/>
        </w:rPr>
        <w:t xml:space="preserve"> בלתי נפרד מהמסכת</w:t>
      </w:r>
      <w:r>
        <w:rPr>
          <w:rFonts w:hint="cs"/>
          <w:rtl/>
        </w:rPr>
        <w:t xml:space="preserve"> של המעשים המגונים.</w:t>
      </w:r>
    </w:p>
    <w:p w:rsidR="009B0530" w:rsidRDefault="009B0530" w:rsidP="009B0530">
      <w:pPr>
        <w:spacing w:line="360" w:lineRule="auto"/>
        <w:jc w:val="both"/>
        <w:rPr>
          <w:rtl/>
        </w:rPr>
      </w:pPr>
    </w:p>
    <w:p w:rsidR="001A2BF4" w:rsidRDefault="001A2BF4" w:rsidP="009B0530">
      <w:pPr>
        <w:spacing w:line="360" w:lineRule="auto"/>
        <w:jc w:val="both"/>
        <w:rPr>
          <w:rtl/>
        </w:rPr>
      </w:pPr>
      <w:r>
        <w:rPr>
          <w:rFonts w:hint="cs"/>
          <w:rtl/>
        </w:rPr>
        <w:t>מתיר פרסום הכרעת הדין ללא פרטים מזהים של המתלוננת.</w:t>
      </w:r>
    </w:p>
    <w:p w:rsidR="00694556" w:rsidRDefault="00694556" w:rsidP="00326FA9">
      <w:pPr>
        <w:spacing w:line="360" w:lineRule="auto"/>
        <w:jc w:val="both"/>
        <w:rPr>
          <w:rFonts w:ascii="Arial" w:hAnsi="Arial"/>
          <w:rtl/>
        </w:rPr>
      </w:pPr>
    </w:p>
    <w:p w:rsidR="00694556" w:rsidRDefault="0043502B" w:rsidP="00962A8D">
      <w:pPr>
        <w:spacing w:line="360" w:lineRule="auto"/>
        <w:jc w:val="both"/>
        <w:rPr>
          <w:rFonts w:ascii="Arial" w:hAnsi="Arial"/>
          <w:rtl/>
        </w:rPr>
      </w:pPr>
      <w:r>
        <w:rPr>
          <w:rFonts w:ascii="Arial" w:hAnsi="Arial"/>
          <w:rtl/>
        </w:rPr>
        <w:t>נית</w:t>
      </w:r>
      <w:r>
        <w:rPr>
          <w:rFonts w:ascii="Arial" w:hAnsi="Arial" w:hint="cs"/>
          <w:rtl/>
        </w:rPr>
        <w:t>נה</w:t>
      </w:r>
      <w:r w:rsidR="00005C8B">
        <w:rPr>
          <w:rFonts w:ascii="Arial" w:hAnsi="Arial"/>
          <w:rtl/>
        </w:rPr>
        <w:t xml:space="preserve"> היום, </w:t>
      </w:r>
      <w:sdt>
        <w:sdtPr>
          <w:rPr>
            <w:rtl/>
          </w:rPr>
          <w:alias w:val="1455"/>
          <w:tag w:val="1455"/>
          <w:id w:val="775210174"/>
          <w:text w:multiLine="1"/>
        </w:sdtPr>
        <w:sdtEndPr/>
        <w:sdtContent>
          <w:r>
            <w:rPr>
              <w:rFonts w:ascii="Arial" w:hAnsi="Arial"/>
              <w:rtl/>
            </w:rPr>
            <w:t>י"ז אלול תשפ"ב</w:t>
          </w:r>
        </w:sdtContent>
      </w:sdt>
      <w:r w:rsidR="00005C8B">
        <w:rPr>
          <w:rFonts w:ascii="Arial" w:hAnsi="Arial"/>
          <w:rtl/>
        </w:rPr>
        <w:t xml:space="preserve">, </w:t>
      </w:r>
      <w:sdt>
        <w:sdtPr>
          <w:rPr>
            <w:rtl/>
          </w:rPr>
          <w:alias w:val="1456"/>
          <w:tag w:val="1456"/>
          <w:id w:val="364798256"/>
          <w:text w:multiLine="1"/>
        </w:sdtPr>
        <w:sdtEndPr/>
        <w:sdtContent>
          <w:r>
            <w:rPr>
              <w:rFonts w:hint="cs"/>
              <w:rtl/>
            </w:rPr>
            <w:t>13 ספטמבר 2022</w:t>
          </w:r>
        </w:sdtContent>
      </w:sdt>
      <w:r w:rsidR="00005C8B">
        <w:rPr>
          <w:rFonts w:ascii="Arial" w:hAnsi="Arial"/>
          <w:rtl/>
        </w:rPr>
        <w:t>, ב</w:t>
      </w:r>
      <w:r w:rsidR="00962A8D">
        <w:rPr>
          <w:rFonts w:ascii="Arial" w:hAnsi="Arial" w:hint="cs"/>
          <w:rtl/>
        </w:rPr>
        <w:t>מעמד</w:t>
      </w:r>
      <w:r w:rsidR="00005C8B">
        <w:rPr>
          <w:rFonts w:ascii="Arial" w:hAnsi="Arial"/>
          <w:rtl/>
        </w:rPr>
        <w:t xml:space="preserve"> הצדדים.</w:t>
      </w:r>
    </w:p>
    <w:p w:rsidR="00694556" w:rsidRDefault="00694556">
      <w:pPr>
        <w:spacing w:line="360" w:lineRule="auto"/>
        <w:jc w:val="both"/>
        <w:rPr>
          <w:rFonts w:ascii="Arial" w:hAnsi="Arial"/>
          <w:rtl/>
        </w:rPr>
      </w:pPr>
    </w:p>
    <w:p w:rsidR="00694556" w:rsidRDefault="00067A01" w:rsidP="00FD1419">
      <w:pPr>
        <w:spacing w:line="360" w:lineRule="auto"/>
        <w:ind w:left="3600" w:firstLine="720"/>
        <w:jc w:val="center"/>
      </w:pPr>
      <w:sdt>
        <w:sdtPr>
          <w:rPr>
            <w:rtl/>
          </w:rPr>
          <w:alias w:val="MergeField"/>
          <w:tag w:val="1237"/>
          <w:id w:val="-1271457765"/>
        </w:sdtPr>
        <w:sdtEndPr/>
        <w:sdtContent>
          <w:r w:rsidR="00BA476A">
            <w:rPr>
              <w:noProof/>
            </w:rPr>
            <w:drawing>
              <wp:inline distT="0" distB="0" distL="0" distR="0" wp14:editId="50D07946">
                <wp:extent cx="2000250" cy="895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2000250" cy="895350"/>
                        </a:xfrm>
                        <a:prstGeom prst="rect">
                          <a:avLst/>
                        </a:prstGeom>
                      </pic:spPr>
                    </pic:pic>
                  </a:graphicData>
                </a:graphic>
              </wp:inline>
            </w:drawing>
          </w:r>
        </w:sdtContent>
      </w:sdt>
    </w:p>
    <w:p w:rsidR="00694556" w:rsidRDefault="00694556" w:rsidP="00FD1419">
      <w:pPr>
        <w:spacing w:line="360" w:lineRule="auto"/>
        <w:ind w:left="3600" w:firstLine="720"/>
        <w:jc w:val="center"/>
        <w:rPr>
          <w:rFonts w:ascii="Arial" w:hAnsi="Arial"/>
          <w:rtl/>
        </w:rPr>
      </w:pPr>
    </w:p>
    <w:sectPr w:rsidR="00694556" w:rsidSect="003A4521">
      <w:headerReference w:type="even" r:id="rId14"/>
      <w:headerReference w:type="default" r:id="rId15"/>
      <w:footerReference w:type="even" r:id="rId16"/>
      <w:footerReference w:type="default" r:id="rId17"/>
      <w:headerReference w:type="first" r:id="rId18"/>
      <w:footerReference w:type="first" r:id="rId19"/>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7A01" w:rsidRDefault="00067A01">
      <w:r>
        <w:separator/>
      </w:r>
    </w:p>
  </w:endnote>
  <w:endnote w:type="continuationSeparator" w:id="0">
    <w:p w:rsidR="00067A01" w:rsidRDefault="00067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1BE" w:rsidRDefault="00E051BE">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C848EB">
    <w:pPr>
      <w:pStyle w:val="a6"/>
      <w:jc w:val="center"/>
      <w:rPr>
        <w:rStyle w:val="ae"/>
      </w:rPr>
    </w:pPr>
    <w:r w:rsidRPr="004E6E3C">
      <w:rPr>
        <w:rStyle w:val="ae"/>
        <w:rFonts w:cs="Times New Roman"/>
      </w:rPr>
      <w:fldChar w:fldCharType="begin"/>
    </w:r>
    <w:r w:rsidR="00005C8B" w:rsidRPr="004E6E3C">
      <w:rPr>
        <w:rStyle w:val="ae"/>
        <w:rFonts w:cs="Times New Roman"/>
      </w:rPr>
      <w:instrText xml:space="preserve"> PAGE </w:instrText>
    </w:r>
    <w:r w:rsidRPr="004E6E3C">
      <w:rPr>
        <w:rStyle w:val="ae"/>
        <w:rFonts w:cs="Times New Roman"/>
      </w:rPr>
      <w:fldChar w:fldCharType="separate"/>
    </w:r>
    <w:r w:rsidR="00C4338E">
      <w:rPr>
        <w:rStyle w:val="ae"/>
        <w:rFonts w:cs="Times New Roman"/>
        <w:noProof/>
        <w:rtl/>
      </w:rPr>
      <w:t>1</w:t>
    </w:r>
    <w:r w:rsidRPr="004E6E3C">
      <w:rPr>
        <w:rStyle w:val="ae"/>
        <w:rFonts w:cs="Times New Roman"/>
      </w:rPr>
      <w:fldChar w:fldCharType="end"/>
    </w:r>
    <w:r w:rsidR="00005C8B" w:rsidRPr="004E6E3C">
      <w:rPr>
        <w:rStyle w:val="ae"/>
        <w:rFonts w:hint="cs"/>
        <w:rtl/>
      </w:rPr>
      <w:t xml:space="preserve"> מתוך </w:t>
    </w:r>
    <w:r w:rsidRPr="004E6E3C">
      <w:rPr>
        <w:rStyle w:val="ae"/>
      </w:rPr>
      <w:fldChar w:fldCharType="begin"/>
    </w:r>
    <w:r w:rsidR="00005C8B" w:rsidRPr="004E6E3C">
      <w:rPr>
        <w:rStyle w:val="ae"/>
      </w:rPr>
      <w:instrText xml:space="preserve"> NUMPAGES </w:instrText>
    </w:r>
    <w:r w:rsidRPr="004E6E3C">
      <w:rPr>
        <w:rStyle w:val="ae"/>
      </w:rPr>
      <w:fldChar w:fldCharType="separate"/>
    </w:r>
    <w:r w:rsidR="00C4338E">
      <w:rPr>
        <w:rStyle w:val="ae"/>
        <w:noProof/>
        <w:rtl/>
      </w:rPr>
      <w:t>47</w:t>
    </w:r>
    <w:r w:rsidRPr="004E6E3C">
      <w:rPr>
        <w:rStyle w:val="a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1BE" w:rsidRDefault="00E051B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7A01" w:rsidRDefault="00067A01">
      <w:r>
        <w:separator/>
      </w:r>
    </w:p>
  </w:footnote>
  <w:footnote w:type="continuationSeparator" w:id="0">
    <w:p w:rsidR="00067A01" w:rsidRDefault="00067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1BE" w:rsidRDefault="00E051BE">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C34CC6">
    <w:pPr>
      <w:pStyle w:val="a5"/>
      <w:jc w:val="center"/>
      <w:rPr>
        <w:rFonts w:cs="FrankRuehl"/>
        <w:sz w:val="28"/>
        <w:szCs w:val="28"/>
        <w:rtl/>
      </w:rPr>
    </w:pPr>
    <w:r>
      <w:rPr>
        <w:rFonts w:cs="FrankRuehl"/>
        <w:noProof/>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350"/>
      <w:gridCol w:w="4155"/>
    </w:tblGrid>
    <w:tr w:rsidR="00694556" w:rsidTr="00686C21">
      <w:trPr>
        <w:trHeight w:hRule="exact" w:val="704"/>
        <w:jc w:val="center"/>
      </w:trPr>
      <w:sdt>
        <w:sdtPr>
          <w:rPr>
            <w:rtl/>
          </w:rPr>
          <w:alias w:val="1174"/>
          <w:tag w:val="1174"/>
          <w:id w:val="-414701137"/>
          <w:text/>
        </w:sdtPr>
        <w:sdtEndPr/>
        <w:sdtContent>
          <w:tc>
            <w:tcPr>
              <w:tcW w:w="8721" w:type="dxa"/>
              <w:gridSpan w:val="2"/>
            </w:tcPr>
            <w:p w:rsidR="00686C21" w:rsidRDefault="00005C8B">
              <w:pPr>
                <w:pStyle w:val="a5"/>
                <w:jc w:val="center"/>
                <w:rPr>
                  <w:rFonts w:ascii="Tahoma" w:hAnsi="Tahoma" w:cs="Tahoma"/>
                  <w:b/>
                  <w:bCs/>
                  <w:color w:val="000080"/>
                  <w:rtl/>
                </w:rPr>
              </w:pPr>
              <w:r>
                <w:rPr>
                  <w:rFonts w:ascii="Tahoma" w:hAnsi="Tahoma" w:cs="Tahoma"/>
                  <w:b/>
                  <w:bCs/>
                  <w:color w:val="000080"/>
                  <w:rtl/>
                </w:rPr>
                <w:t>בית משפט השלום בבאר שבע</w:t>
              </w:r>
            </w:p>
            <w:p w:rsidR="00694556" w:rsidRDefault="00694556">
              <w:pPr>
                <w:pStyle w:val="a5"/>
                <w:jc w:val="center"/>
                <w:rPr>
                  <w:rFonts w:ascii="Tahoma" w:hAnsi="Tahoma" w:cs="Tahoma"/>
                  <w:color w:val="000080"/>
                  <w:rtl/>
                </w:rPr>
              </w:pPr>
            </w:p>
          </w:tc>
        </w:sdtContent>
      </w:sdt>
    </w:tr>
    <w:tr w:rsidR="00694556" w:rsidTr="008B232E">
      <w:trPr>
        <w:trHeight w:val="337"/>
        <w:jc w:val="center"/>
      </w:trPr>
      <w:tc>
        <w:tcPr>
          <w:tcW w:w="4473" w:type="dxa"/>
        </w:tcPr>
        <w:p w:rsidR="00694556" w:rsidRDefault="00694556">
          <w:pPr>
            <w:rPr>
              <w:b/>
              <w:bCs/>
              <w:sz w:val="26"/>
              <w:szCs w:val="26"/>
              <w:rtl/>
            </w:rPr>
          </w:pPr>
        </w:p>
      </w:tc>
      <w:tc>
        <w:tcPr>
          <w:tcW w:w="4248" w:type="dxa"/>
        </w:tcPr>
        <w:sdt>
          <w:sdtPr>
            <w:rPr>
              <w:rtl/>
            </w:rPr>
            <w:alias w:val="1455"/>
            <w:tag w:val="1455"/>
            <w:id w:val="-2140951106"/>
            <w:text w:multiLine="1"/>
          </w:sdtPr>
          <w:sdtEndPr/>
          <w:sdtContent>
            <w:p w:rsidR="0076146D" w:rsidRDefault="00BA476A">
              <w:pPr>
                <w:pStyle w:val="a5"/>
                <w:jc w:val="right"/>
                <w:rPr>
                  <w:b/>
                  <w:bCs/>
                  <w:sz w:val="26"/>
                  <w:szCs w:val="26"/>
                  <w:rtl/>
                </w:rPr>
              </w:pPr>
              <w:r>
                <w:rPr>
                  <w:b/>
                  <w:bCs/>
                  <w:sz w:val="26"/>
                  <w:szCs w:val="26"/>
                  <w:rtl/>
                </w:rPr>
                <w:t>י"ז אלול תשפ"ב</w:t>
              </w:r>
            </w:p>
          </w:sdtContent>
        </w:sdt>
        <w:sdt>
          <w:sdtPr>
            <w:rPr>
              <w:rtl/>
            </w:rPr>
            <w:alias w:val="1456"/>
            <w:tag w:val="1456"/>
            <w:id w:val="-1481533608"/>
            <w:text w:multiLine="1"/>
          </w:sdtPr>
          <w:sdtEndPr/>
          <w:sdtContent>
            <w:p w:rsidR="0076146D" w:rsidRDefault="00BA476A">
              <w:pPr>
                <w:pStyle w:val="a5"/>
                <w:jc w:val="right"/>
                <w:rPr>
                  <w:b/>
                  <w:bCs/>
                  <w:sz w:val="26"/>
                  <w:szCs w:val="26"/>
                  <w:rtl/>
                </w:rPr>
              </w:pPr>
              <w:r>
                <w:rPr>
                  <w:rFonts w:hint="cs"/>
                  <w:b/>
                  <w:bCs/>
                  <w:sz w:val="26"/>
                  <w:szCs w:val="26"/>
                  <w:rtl/>
                </w:rPr>
                <w:t>13 ספטמבר 2022</w:t>
              </w:r>
            </w:p>
          </w:sdtContent>
        </w:sdt>
      </w:tc>
    </w:tr>
    <w:tr w:rsidR="00694556">
      <w:trPr>
        <w:trHeight w:val="337"/>
        <w:jc w:val="center"/>
      </w:trPr>
      <w:tc>
        <w:tcPr>
          <w:tcW w:w="8721" w:type="dxa"/>
          <w:gridSpan w:val="2"/>
        </w:tcPr>
        <w:p w:rsidR="00694556" w:rsidRDefault="00067A01" w:rsidP="00BA476A">
          <w:pPr>
            <w:rPr>
              <w:b/>
              <w:bCs/>
              <w:sz w:val="26"/>
              <w:szCs w:val="26"/>
              <w:rtl/>
            </w:rPr>
          </w:pPr>
          <w:sdt>
            <w:sdtPr>
              <w:rPr>
                <w:rtl/>
              </w:rPr>
              <w:alias w:val="1170"/>
              <w:tag w:val="1170"/>
              <w:id w:val="1606992678"/>
              <w:text w:multiLine="1"/>
            </w:sdtPr>
            <w:sdtEndPr/>
            <w:sdtContent>
              <w:r w:rsidR="00D85C4D">
                <w:rPr>
                  <w:b/>
                  <w:bCs/>
                  <w:sz w:val="26"/>
                  <w:szCs w:val="26"/>
                  <w:rtl/>
                </w:rPr>
                <w:t>ת"פ</w:t>
              </w:r>
            </w:sdtContent>
          </w:sdt>
          <w:r w:rsidR="00005C8B">
            <w:rPr>
              <w:b/>
              <w:bCs/>
              <w:sz w:val="26"/>
              <w:szCs w:val="26"/>
              <w:rtl/>
            </w:rPr>
            <w:t xml:space="preserve"> </w:t>
          </w:r>
          <w:sdt>
            <w:sdtPr>
              <w:rPr>
                <w:rtl/>
              </w:rPr>
              <w:alias w:val="1171"/>
              <w:tag w:val="1171"/>
              <w:id w:val="-18630452"/>
              <w:text w:multiLine="1"/>
            </w:sdtPr>
            <w:sdtEndPr/>
            <w:sdtContent>
              <w:r w:rsidR="00D85C4D">
                <w:rPr>
                  <w:b/>
                  <w:bCs/>
                  <w:sz w:val="26"/>
                  <w:szCs w:val="26"/>
                  <w:rtl/>
                </w:rPr>
                <w:t>28982-02-20</w:t>
              </w:r>
            </w:sdtContent>
          </w:sdt>
          <w:r w:rsidR="00005C8B">
            <w:rPr>
              <w:b/>
              <w:bCs/>
              <w:sz w:val="26"/>
              <w:szCs w:val="26"/>
              <w:rtl/>
            </w:rPr>
            <w:t xml:space="preserve"> </w:t>
          </w:r>
          <w:sdt>
            <w:sdtPr>
              <w:rPr>
                <w:rtl/>
              </w:rPr>
              <w:alias w:val="1172"/>
              <w:tag w:val="1172"/>
              <w:id w:val="-887258843"/>
              <w:text w:multiLine="1"/>
            </w:sdtPr>
            <w:sdtEndPr/>
            <w:sdtContent>
              <w:r w:rsidR="00D85C4D">
                <w:rPr>
                  <w:b/>
                  <w:bCs/>
                  <w:sz w:val="26"/>
                  <w:szCs w:val="26"/>
                  <w:rtl/>
                </w:rPr>
                <w:t xml:space="preserve">מדינת ישראל נ' </w:t>
              </w:r>
              <w:r w:rsidR="00BA476A">
                <w:rPr>
                  <w:rFonts w:hint="cs"/>
                  <w:b/>
                  <w:bCs/>
                  <w:sz w:val="26"/>
                  <w:szCs w:val="26"/>
                  <w:rtl/>
                </w:rPr>
                <w:t>פלוני</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1263683596"/>
              <w:text w:multiLine="1"/>
            </w:sdtPr>
            <w:sdtEndPr/>
            <w:sdtContent>
              <w:r>
                <w:rPr>
                  <w:sz w:val="20"/>
                  <w:szCs w:val="20"/>
                </w:rPr>
                <w:t>3710/2019</w:t>
              </w:r>
            </w:sdtContent>
          </w:sdt>
        </w:p>
      </w:tc>
    </w:tr>
  </w:tbl>
  <w:p w:rsidR="00694556" w:rsidRDefault="00005C8B">
    <w:pPr>
      <w:pStyle w:val="a5"/>
      <w:rPr>
        <w:rtl/>
      </w:rPr>
    </w:pPr>
    <w:r>
      <w:rPr>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1BE" w:rsidRDefault="00E051B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C2C6E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3445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5468F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84986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7D4891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98E21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367CC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08E87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0A3E9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5546B5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5D694C"/>
    <w:multiLevelType w:val="hybridMultilevel"/>
    <w:tmpl w:val="C53AF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86560A"/>
    <w:multiLevelType w:val="hybridMultilevel"/>
    <w:tmpl w:val="09CAF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41941"/>
    <w:multiLevelType w:val="hybridMultilevel"/>
    <w:tmpl w:val="0F269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5E7AC0"/>
    <w:multiLevelType w:val="hybridMultilevel"/>
    <w:tmpl w:val="C3260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FE07D4"/>
    <w:multiLevelType w:val="hybridMultilevel"/>
    <w:tmpl w:val="E8A00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404E94"/>
    <w:multiLevelType w:val="hybridMultilevel"/>
    <w:tmpl w:val="AF9E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 w:numId="12">
    <w:abstractNumId w:val="11"/>
  </w:num>
  <w:num w:numId="13">
    <w:abstractNumId w:val="13"/>
  </w:num>
  <w:num w:numId="14">
    <w:abstractNumId w:val="15"/>
  </w:num>
  <w:num w:numId="15">
    <w:abstractNumId w:val="1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226B"/>
    <w:rsid w:val="00003319"/>
    <w:rsid w:val="00005C8B"/>
    <w:rsid w:val="00006318"/>
    <w:rsid w:val="000136E3"/>
    <w:rsid w:val="00021689"/>
    <w:rsid w:val="000366E5"/>
    <w:rsid w:val="0005000A"/>
    <w:rsid w:val="00050164"/>
    <w:rsid w:val="000542E6"/>
    <w:rsid w:val="000564AB"/>
    <w:rsid w:val="00061AD2"/>
    <w:rsid w:val="00063698"/>
    <w:rsid w:val="00064616"/>
    <w:rsid w:val="00064FBD"/>
    <w:rsid w:val="00067A01"/>
    <w:rsid w:val="00075985"/>
    <w:rsid w:val="000773D1"/>
    <w:rsid w:val="00077A6E"/>
    <w:rsid w:val="000817AD"/>
    <w:rsid w:val="00082AB2"/>
    <w:rsid w:val="00084085"/>
    <w:rsid w:val="000845DC"/>
    <w:rsid w:val="00086A01"/>
    <w:rsid w:val="00086C24"/>
    <w:rsid w:val="00094BF7"/>
    <w:rsid w:val="00096AF7"/>
    <w:rsid w:val="000B02DA"/>
    <w:rsid w:val="000B344B"/>
    <w:rsid w:val="000C3B0F"/>
    <w:rsid w:val="000C3EA8"/>
    <w:rsid w:val="000C6C51"/>
    <w:rsid w:val="000C7459"/>
    <w:rsid w:val="000D3C88"/>
    <w:rsid w:val="000E39FB"/>
    <w:rsid w:val="000E3AF1"/>
    <w:rsid w:val="000F0BC8"/>
    <w:rsid w:val="000F69D2"/>
    <w:rsid w:val="0010589E"/>
    <w:rsid w:val="0010696A"/>
    <w:rsid w:val="00107E6D"/>
    <w:rsid w:val="0011194C"/>
    <w:rsid w:val="0011424C"/>
    <w:rsid w:val="00117570"/>
    <w:rsid w:val="0012565B"/>
    <w:rsid w:val="00130B32"/>
    <w:rsid w:val="00133B12"/>
    <w:rsid w:val="00134287"/>
    <w:rsid w:val="001367BC"/>
    <w:rsid w:val="001433D7"/>
    <w:rsid w:val="00144D2A"/>
    <w:rsid w:val="0014653E"/>
    <w:rsid w:val="001538A7"/>
    <w:rsid w:val="00157C63"/>
    <w:rsid w:val="00166182"/>
    <w:rsid w:val="001720D8"/>
    <w:rsid w:val="001743EB"/>
    <w:rsid w:val="00175FE0"/>
    <w:rsid w:val="00180519"/>
    <w:rsid w:val="00183A02"/>
    <w:rsid w:val="001A2BF4"/>
    <w:rsid w:val="001A70B4"/>
    <w:rsid w:val="001B113F"/>
    <w:rsid w:val="001B6161"/>
    <w:rsid w:val="001C4003"/>
    <w:rsid w:val="001C6EDB"/>
    <w:rsid w:val="001D4DBF"/>
    <w:rsid w:val="001D64A0"/>
    <w:rsid w:val="001F3F0B"/>
    <w:rsid w:val="001F696A"/>
    <w:rsid w:val="00205401"/>
    <w:rsid w:val="002265FF"/>
    <w:rsid w:val="00227AA7"/>
    <w:rsid w:val="00230A9E"/>
    <w:rsid w:val="00233E88"/>
    <w:rsid w:val="0023709F"/>
    <w:rsid w:val="00250406"/>
    <w:rsid w:val="00255A6D"/>
    <w:rsid w:val="002606A1"/>
    <w:rsid w:val="0027342F"/>
    <w:rsid w:val="00283153"/>
    <w:rsid w:val="00283D09"/>
    <w:rsid w:val="00283EC4"/>
    <w:rsid w:val="0029272D"/>
    <w:rsid w:val="002C344E"/>
    <w:rsid w:val="002D0343"/>
    <w:rsid w:val="002D4D5E"/>
    <w:rsid w:val="002D5863"/>
    <w:rsid w:val="00307A6A"/>
    <w:rsid w:val="00307C40"/>
    <w:rsid w:val="003107CB"/>
    <w:rsid w:val="0031365D"/>
    <w:rsid w:val="00320433"/>
    <w:rsid w:val="00323286"/>
    <w:rsid w:val="00326FA9"/>
    <w:rsid w:val="0033597A"/>
    <w:rsid w:val="00341314"/>
    <w:rsid w:val="00345D87"/>
    <w:rsid w:val="00362612"/>
    <w:rsid w:val="0036743F"/>
    <w:rsid w:val="003715DD"/>
    <w:rsid w:val="00376B77"/>
    <w:rsid w:val="003814F6"/>
    <w:rsid w:val="003823E0"/>
    <w:rsid w:val="00386B85"/>
    <w:rsid w:val="00390935"/>
    <w:rsid w:val="003970B6"/>
    <w:rsid w:val="003A4521"/>
    <w:rsid w:val="003A56AE"/>
    <w:rsid w:val="003B4B22"/>
    <w:rsid w:val="003E1F0F"/>
    <w:rsid w:val="003F2C70"/>
    <w:rsid w:val="003F4DAC"/>
    <w:rsid w:val="0040096C"/>
    <w:rsid w:val="004010CE"/>
    <w:rsid w:val="00404B6C"/>
    <w:rsid w:val="00421A66"/>
    <w:rsid w:val="0043125D"/>
    <w:rsid w:val="0043502B"/>
    <w:rsid w:val="00456693"/>
    <w:rsid w:val="004621F3"/>
    <w:rsid w:val="00470517"/>
    <w:rsid w:val="004756A1"/>
    <w:rsid w:val="00492B40"/>
    <w:rsid w:val="004A283F"/>
    <w:rsid w:val="004B7F37"/>
    <w:rsid w:val="004C4BDF"/>
    <w:rsid w:val="004C4C77"/>
    <w:rsid w:val="004D1187"/>
    <w:rsid w:val="004D5379"/>
    <w:rsid w:val="004E1987"/>
    <w:rsid w:val="004E2934"/>
    <w:rsid w:val="004E6E3C"/>
    <w:rsid w:val="005163C4"/>
    <w:rsid w:val="00520898"/>
    <w:rsid w:val="00521A59"/>
    <w:rsid w:val="005268F6"/>
    <w:rsid w:val="00547DB7"/>
    <w:rsid w:val="00551737"/>
    <w:rsid w:val="00554AEA"/>
    <w:rsid w:val="005560E9"/>
    <w:rsid w:val="005607AE"/>
    <w:rsid w:val="00560EFC"/>
    <w:rsid w:val="005616DD"/>
    <w:rsid w:val="00572EDF"/>
    <w:rsid w:val="00582DA1"/>
    <w:rsid w:val="00587103"/>
    <w:rsid w:val="00594ED1"/>
    <w:rsid w:val="005A1B23"/>
    <w:rsid w:val="005A7EE9"/>
    <w:rsid w:val="005B1683"/>
    <w:rsid w:val="005D145E"/>
    <w:rsid w:val="005D3F85"/>
    <w:rsid w:val="005F2610"/>
    <w:rsid w:val="0060322C"/>
    <w:rsid w:val="0061431B"/>
    <w:rsid w:val="00616C1E"/>
    <w:rsid w:val="00622BAA"/>
    <w:rsid w:val="006240B1"/>
    <w:rsid w:val="00625D6E"/>
    <w:rsid w:val="00625EEE"/>
    <w:rsid w:val="006306CF"/>
    <w:rsid w:val="006341CB"/>
    <w:rsid w:val="00634CA0"/>
    <w:rsid w:val="006361E6"/>
    <w:rsid w:val="00643F69"/>
    <w:rsid w:val="00645102"/>
    <w:rsid w:val="00646257"/>
    <w:rsid w:val="00652CB3"/>
    <w:rsid w:val="00652D0A"/>
    <w:rsid w:val="00664639"/>
    <w:rsid w:val="00670182"/>
    <w:rsid w:val="00671BD5"/>
    <w:rsid w:val="00673ACF"/>
    <w:rsid w:val="00676E68"/>
    <w:rsid w:val="006805C1"/>
    <w:rsid w:val="00680B6F"/>
    <w:rsid w:val="00686C21"/>
    <w:rsid w:val="006931C1"/>
    <w:rsid w:val="00694556"/>
    <w:rsid w:val="0069675D"/>
    <w:rsid w:val="006B1C0D"/>
    <w:rsid w:val="006B22E2"/>
    <w:rsid w:val="006D3B31"/>
    <w:rsid w:val="006E1A53"/>
    <w:rsid w:val="006F2F04"/>
    <w:rsid w:val="00704EDA"/>
    <w:rsid w:val="00717543"/>
    <w:rsid w:val="0072153E"/>
    <w:rsid w:val="00721ABE"/>
    <w:rsid w:val="00740F89"/>
    <w:rsid w:val="00741479"/>
    <w:rsid w:val="007452E5"/>
    <w:rsid w:val="00753019"/>
    <w:rsid w:val="0076146D"/>
    <w:rsid w:val="00767DB8"/>
    <w:rsid w:val="007861F5"/>
    <w:rsid w:val="00795365"/>
    <w:rsid w:val="007A4184"/>
    <w:rsid w:val="007B2B44"/>
    <w:rsid w:val="007B6CDF"/>
    <w:rsid w:val="007B7347"/>
    <w:rsid w:val="007E5D8F"/>
    <w:rsid w:val="007E6115"/>
    <w:rsid w:val="007E64B1"/>
    <w:rsid w:val="007F4609"/>
    <w:rsid w:val="00804A16"/>
    <w:rsid w:val="00810CD8"/>
    <w:rsid w:val="008176A1"/>
    <w:rsid w:val="00820005"/>
    <w:rsid w:val="008438D6"/>
    <w:rsid w:val="00844318"/>
    <w:rsid w:val="0087079E"/>
    <w:rsid w:val="00875D12"/>
    <w:rsid w:val="00875F20"/>
    <w:rsid w:val="00880872"/>
    <w:rsid w:val="00896889"/>
    <w:rsid w:val="008A3623"/>
    <w:rsid w:val="008A43FB"/>
    <w:rsid w:val="008B232E"/>
    <w:rsid w:val="008B4ADE"/>
    <w:rsid w:val="008C5714"/>
    <w:rsid w:val="008C6437"/>
    <w:rsid w:val="008C7842"/>
    <w:rsid w:val="008D10B2"/>
    <w:rsid w:val="008D16CF"/>
    <w:rsid w:val="008D1C96"/>
    <w:rsid w:val="008E2FC3"/>
    <w:rsid w:val="00903896"/>
    <w:rsid w:val="00906F3D"/>
    <w:rsid w:val="00911B08"/>
    <w:rsid w:val="00911E2C"/>
    <w:rsid w:val="00916B8B"/>
    <w:rsid w:val="00922172"/>
    <w:rsid w:val="00926709"/>
    <w:rsid w:val="009344FC"/>
    <w:rsid w:val="009406D2"/>
    <w:rsid w:val="00947B8B"/>
    <w:rsid w:val="0095081C"/>
    <w:rsid w:val="00955DDF"/>
    <w:rsid w:val="00960B4F"/>
    <w:rsid w:val="00962A8D"/>
    <w:rsid w:val="00964668"/>
    <w:rsid w:val="00967DFF"/>
    <w:rsid w:val="00970E8E"/>
    <w:rsid w:val="0097304E"/>
    <w:rsid w:val="00984B6F"/>
    <w:rsid w:val="00987514"/>
    <w:rsid w:val="009921CD"/>
    <w:rsid w:val="00994341"/>
    <w:rsid w:val="0099518B"/>
    <w:rsid w:val="009A364A"/>
    <w:rsid w:val="009A4FED"/>
    <w:rsid w:val="009B0530"/>
    <w:rsid w:val="009C1407"/>
    <w:rsid w:val="009C4AAF"/>
    <w:rsid w:val="009D2CAC"/>
    <w:rsid w:val="009D34B7"/>
    <w:rsid w:val="009E6D92"/>
    <w:rsid w:val="009F323C"/>
    <w:rsid w:val="00A06864"/>
    <w:rsid w:val="00A2026F"/>
    <w:rsid w:val="00A23642"/>
    <w:rsid w:val="00A3392B"/>
    <w:rsid w:val="00A3440C"/>
    <w:rsid w:val="00A37024"/>
    <w:rsid w:val="00A40168"/>
    <w:rsid w:val="00A45B91"/>
    <w:rsid w:val="00A67818"/>
    <w:rsid w:val="00A71C3E"/>
    <w:rsid w:val="00A80E72"/>
    <w:rsid w:val="00A8730A"/>
    <w:rsid w:val="00A94B64"/>
    <w:rsid w:val="00A96AD7"/>
    <w:rsid w:val="00A977A2"/>
    <w:rsid w:val="00AA2E5D"/>
    <w:rsid w:val="00AA3229"/>
    <w:rsid w:val="00AA7596"/>
    <w:rsid w:val="00AC2777"/>
    <w:rsid w:val="00AC3B7B"/>
    <w:rsid w:val="00AC44FF"/>
    <w:rsid w:val="00AC5209"/>
    <w:rsid w:val="00AD1BE7"/>
    <w:rsid w:val="00AD69E4"/>
    <w:rsid w:val="00AE7752"/>
    <w:rsid w:val="00AF7FDA"/>
    <w:rsid w:val="00B05AF5"/>
    <w:rsid w:val="00B275D0"/>
    <w:rsid w:val="00B56B32"/>
    <w:rsid w:val="00B665AF"/>
    <w:rsid w:val="00B7047D"/>
    <w:rsid w:val="00B73BF2"/>
    <w:rsid w:val="00B748CA"/>
    <w:rsid w:val="00B80CBD"/>
    <w:rsid w:val="00B85BAA"/>
    <w:rsid w:val="00B86096"/>
    <w:rsid w:val="00B93C29"/>
    <w:rsid w:val="00B9785E"/>
    <w:rsid w:val="00BA2AAA"/>
    <w:rsid w:val="00BA4693"/>
    <w:rsid w:val="00BA476A"/>
    <w:rsid w:val="00BA4BB3"/>
    <w:rsid w:val="00BA517C"/>
    <w:rsid w:val="00BA7AD9"/>
    <w:rsid w:val="00BB38FE"/>
    <w:rsid w:val="00BB3D05"/>
    <w:rsid w:val="00BB73BE"/>
    <w:rsid w:val="00BD3903"/>
    <w:rsid w:val="00BE2CB3"/>
    <w:rsid w:val="00BE7C43"/>
    <w:rsid w:val="00BF1908"/>
    <w:rsid w:val="00BF2B6F"/>
    <w:rsid w:val="00BF32B1"/>
    <w:rsid w:val="00BF52F0"/>
    <w:rsid w:val="00C00FB4"/>
    <w:rsid w:val="00C07F40"/>
    <w:rsid w:val="00C10E85"/>
    <w:rsid w:val="00C110A6"/>
    <w:rsid w:val="00C12D47"/>
    <w:rsid w:val="00C22D93"/>
    <w:rsid w:val="00C2323F"/>
    <w:rsid w:val="00C34482"/>
    <w:rsid w:val="00C34CC6"/>
    <w:rsid w:val="00C4338E"/>
    <w:rsid w:val="00C453BB"/>
    <w:rsid w:val="00C470C4"/>
    <w:rsid w:val="00C50A9F"/>
    <w:rsid w:val="00C642FA"/>
    <w:rsid w:val="00C71490"/>
    <w:rsid w:val="00C72135"/>
    <w:rsid w:val="00C76FFC"/>
    <w:rsid w:val="00C82712"/>
    <w:rsid w:val="00C848EB"/>
    <w:rsid w:val="00CA2EF0"/>
    <w:rsid w:val="00CC7622"/>
    <w:rsid w:val="00CD0135"/>
    <w:rsid w:val="00CD06A9"/>
    <w:rsid w:val="00CD128A"/>
    <w:rsid w:val="00CE25E7"/>
    <w:rsid w:val="00CE3921"/>
    <w:rsid w:val="00CE3AD2"/>
    <w:rsid w:val="00CF4C24"/>
    <w:rsid w:val="00D07A38"/>
    <w:rsid w:val="00D165A7"/>
    <w:rsid w:val="00D27982"/>
    <w:rsid w:val="00D303D3"/>
    <w:rsid w:val="00D309D6"/>
    <w:rsid w:val="00D309D7"/>
    <w:rsid w:val="00D33B86"/>
    <w:rsid w:val="00D400F3"/>
    <w:rsid w:val="00D44B0D"/>
    <w:rsid w:val="00D47214"/>
    <w:rsid w:val="00D478CF"/>
    <w:rsid w:val="00D505BD"/>
    <w:rsid w:val="00D520D0"/>
    <w:rsid w:val="00D53924"/>
    <w:rsid w:val="00D55D0C"/>
    <w:rsid w:val="00D561EB"/>
    <w:rsid w:val="00D642C1"/>
    <w:rsid w:val="00D73A12"/>
    <w:rsid w:val="00D83E8F"/>
    <w:rsid w:val="00D85C4D"/>
    <w:rsid w:val="00D946AC"/>
    <w:rsid w:val="00D951D8"/>
    <w:rsid w:val="00D96D8C"/>
    <w:rsid w:val="00DA2374"/>
    <w:rsid w:val="00DA6649"/>
    <w:rsid w:val="00DA6FD1"/>
    <w:rsid w:val="00DC2571"/>
    <w:rsid w:val="00DC487C"/>
    <w:rsid w:val="00DD1DF1"/>
    <w:rsid w:val="00DE139C"/>
    <w:rsid w:val="00DE61F3"/>
    <w:rsid w:val="00DF741E"/>
    <w:rsid w:val="00E051BE"/>
    <w:rsid w:val="00E062A4"/>
    <w:rsid w:val="00E22D45"/>
    <w:rsid w:val="00E23284"/>
    <w:rsid w:val="00E25884"/>
    <w:rsid w:val="00E27E0E"/>
    <w:rsid w:val="00E313E0"/>
    <w:rsid w:val="00E3795D"/>
    <w:rsid w:val="00E43345"/>
    <w:rsid w:val="00E45D8E"/>
    <w:rsid w:val="00E53BBB"/>
    <w:rsid w:val="00E5426A"/>
    <w:rsid w:val="00E54642"/>
    <w:rsid w:val="00E56AE6"/>
    <w:rsid w:val="00E64618"/>
    <w:rsid w:val="00E75E94"/>
    <w:rsid w:val="00E83652"/>
    <w:rsid w:val="00E84595"/>
    <w:rsid w:val="00E854DD"/>
    <w:rsid w:val="00E9777B"/>
    <w:rsid w:val="00E97F0C"/>
    <w:rsid w:val="00EA3BE5"/>
    <w:rsid w:val="00EA3DC8"/>
    <w:rsid w:val="00EA5C7A"/>
    <w:rsid w:val="00EA5DE5"/>
    <w:rsid w:val="00EB51B6"/>
    <w:rsid w:val="00EB65D1"/>
    <w:rsid w:val="00EC37E9"/>
    <w:rsid w:val="00EC4DDD"/>
    <w:rsid w:val="00ED5F30"/>
    <w:rsid w:val="00EE1062"/>
    <w:rsid w:val="00EF188C"/>
    <w:rsid w:val="00F02622"/>
    <w:rsid w:val="00F072F6"/>
    <w:rsid w:val="00F13623"/>
    <w:rsid w:val="00F15EC7"/>
    <w:rsid w:val="00F25069"/>
    <w:rsid w:val="00F40DAC"/>
    <w:rsid w:val="00F45B32"/>
    <w:rsid w:val="00F53AF2"/>
    <w:rsid w:val="00F62695"/>
    <w:rsid w:val="00F63DC3"/>
    <w:rsid w:val="00F660C0"/>
    <w:rsid w:val="00F71CD8"/>
    <w:rsid w:val="00F73870"/>
    <w:rsid w:val="00F83294"/>
    <w:rsid w:val="00F84B6D"/>
    <w:rsid w:val="00F8744B"/>
    <w:rsid w:val="00F92B00"/>
    <w:rsid w:val="00FA2D05"/>
    <w:rsid w:val="00FB16AC"/>
    <w:rsid w:val="00FB61D4"/>
    <w:rsid w:val="00FD116F"/>
    <w:rsid w:val="00FD1419"/>
    <w:rsid w:val="00FD3934"/>
    <w:rsid w:val="00FD4989"/>
    <w:rsid w:val="00FD79E4"/>
    <w:rsid w:val="00FE0226"/>
    <w:rsid w:val="00FE2894"/>
    <w:rsid w:val="00FF07A8"/>
    <w:rsid w:val="00FF3805"/>
    <w:rsid w:val="00FF6C6D"/>
    <w:rsid w:val="00FF708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F31FEAF-BC4E-4835-9D35-239611149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130B3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130B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130B32"/>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130B32"/>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130B32"/>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130B32"/>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130B32"/>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130B3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8">
    <w:name w:val="annotation text"/>
    <w:basedOn w:val="a1"/>
    <w:link w:val="a9"/>
    <w:semiHidden/>
    <w:rsid w:val="00C64423"/>
    <w:rPr>
      <w:rFonts w:cs="Times New Roman"/>
    </w:rPr>
  </w:style>
  <w:style w:type="character" w:styleId="aa">
    <w:name w:val="annotation reference"/>
    <w:basedOn w:val="a2"/>
    <w:semiHidden/>
    <w:rsid w:val="00C64423"/>
    <w:rPr>
      <w:noProof w:val="0"/>
      <w:sz w:val="16"/>
      <w:szCs w:val="16"/>
    </w:rPr>
  </w:style>
  <w:style w:type="paragraph" w:styleId="ab">
    <w:name w:val="Balloon Text"/>
    <w:basedOn w:val="a1"/>
    <w:semiHidden/>
    <w:rsid w:val="00C64423"/>
    <w:rPr>
      <w:rFonts w:ascii="Tahoma" w:hAnsi="Tahoma" w:cs="Tahoma"/>
      <w:sz w:val="16"/>
      <w:szCs w:val="16"/>
    </w:rPr>
  </w:style>
  <w:style w:type="table" w:styleId="ac">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2"/>
    <w:rsid w:val="00C64423"/>
    <w:rPr>
      <w:noProof w:val="0"/>
    </w:rPr>
  </w:style>
  <w:style w:type="character" w:styleId="ae">
    <w:name w:val="page number"/>
    <w:basedOn w:val="a2"/>
    <w:rsid w:val="00C64423"/>
    <w:rPr>
      <w:noProof w:val="0"/>
    </w:rPr>
  </w:style>
  <w:style w:type="table" w:customStyle="1" w:styleId="11">
    <w:name w:val="טבלת רשת1"/>
    <w:basedOn w:val="a3"/>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a2"/>
    <w:semiHidden/>
    <w:unhideWhenUsed/>
    <w:rsid w:val="00130B32"/>
    <w:rPr>
      <w:noProof w:val="0"/>
      <w:color w:val="800080" w:themeColor="followedHyperlink"/>
      <w:u w:val="single"/>
    </w:rPr>
  </w:style>
  <w:style w:type="character" w:styleId="HTMLCite">
    <w:name w:val="HTML Cite"/>
    <w:basedOn w:val="a2"/>
    <w:semiHidden/>
    <w:unhideWhenUsed/>
    <w:rsid w:val="00130B32"/>
    <w:rPr>
      <w:i/>
      <w:iCs/>
      <w:noProof w:val="0"/>
    </w:rPr>
  </w:style>
  <w:style w:type="character" w:styleId="HTMLCode">
    <w:name w:val="HTML Code"/>
    <w:basedOn w:val="a2"/>
    <w:semiHidden/>
    <w:unhideWhenUsed/>
    <w:rsid w:val="00130B32"/>
    <w:rPr>
      <w:rFonts w:ascii="Consolas" w:hAnsi="Consolas"/>
      <w:noProof w:val="0"/>
      <w:sz w:val="20"/>
      <w:szCs w:val="20"/>
    </w:rPr>
  </w:style>
  <w:style w:type="character" w:styleId="HTMLDefinition">
    <w:name w:val="HTML Definition"/>
    <w:basedOn w:val="a2"/>
    <w:semiHidden/>
    <w:unhideWhenUsed/>
    <w:rsid w:val="00130B32"/>
    <w:rPr>
      <w:i/>
      <w:iCs/>
      <w:noProof w:val="0"/>
    </w:rPr>
  </w:style>
  <w:style w:type="character" w:styleId="HTMLVariable">
    <w:name w:val="HTML Variable"/>
    <w:basedOn w:val="a2"/>
    <w:semiHidden/>
    <w:unhideWhenUsed/>
    <w:rsid w:val="00130B32"/>
    <w:rPr>
      <w:i/>
      <w:iCs/>
      <w:noProof w:val="0"/>
    </w:rPr>
  </w:style>
  <w:style w:type="paragraph" w:styleId="HTML">
    <w:name w:val="HTML Preformatted"/>
    <w:basedOn w:val="a1"/>
    <w:link w:val="HTML0"/>
    <w:semiHidden/>
    <w:unhideWhenUsed/>
    <w:rsid w:val="00130B32"/>
    <w:rPr>
      <w:rFonts w:ascii="Consolas" w:hAnsi="Consolas"/>
      <w:sz w:val="20"/>
      <w:szCs w:val="20"/>
    </w:rPr>
  </w:style>
  <w:style w:type="character" w:customStyle="1" w:styleId="HTML0">
    <w:name w:val="HTML מעוצב מראש תו"/>
    <w:basedOn w:val="a2"/>
    <w:link w:val="HTML"/>
    <w:semiHidden/>
    <w:rsid w:val="00130B32"/>
    <w:rPr>
      <w:rFonts w:ascii="Consolas" w:hAnsi="Consolas" w:cs="David"/>
      <w:noProof w:val="0"/>
    </w:rPr>
  </w:style>
  <w:style w:type="character" w:styleId="Hyperlink">
    <w:name w:val="Hyperlink"/>
    <w:basedOn w:val="a2"/>
    <w:unhideWhenUsed/>
    <w:rsid w:val="00130B32"/>
    <w:rPr>
      <w:noProof w:val="0"/>
      <w:color w:val="0000FF" w:themeColor="hyperlink"/>
      <w:u w:val="single"/>
    </w:rPr>
  </w:style>
  <w:style w:type="paragraph" w:styleId="Index1">
    <w:name w:val="index 1"/>
    <w:basedOn w:val="a1"/>
    <w:next w:val="a1"/>
    <w:autoRedefine/>
    <w:semiHidden/>
    <w:unhideWhenUsed/>
    <w:rsid w:val="00130B32"/>
    <w:pPr>
      <w:ind w:left="240" w:hanging="240"/>
    </w:pPr>
  </w:style>
  <w:style w:type="paragraph" w:styleId="Index2">
    <w:name w:val="index 2"/>
    <w:basedOn w:val="a1"/>
    <w:next w:val="a1"/>
    <w:autoRedefine/>
    <w:semiHidden/>
    <w:unhideWhenUsed/>
    <w:rsid w:val="00130B32"/>
    <w:pPr>
      <w:ind w:left="480" w:hanging="240"/>
    </w:pPr>
  </w:style>
  <w:style w:type="paragraph" w:styleId="Index3">
    <w:name w:val="index 3"/>
    <w:basedOn w:val="a1"/>
    <w:next w:val="a1"/>
    <w:autoRedefine/>
    <w:semiHidden/>
    <w:unhideWhenUsed/>
    <w:rsid w:val="00130B32"/>
    <w:pPr>
      <w:ind w:left="720" w:hanging="240"/>
    </w:pPr>
  </w:style>
  <w:style w:type="paragraph" w:styleId="Index4">
    <w:name w:val="index 4"/>
    <w:basedOn w:val="a1"/>
    <w:next w:val="a1"/>
    <w:autoRedefine/>
    <w:semiHidden/>
    <w:unhideWhenUsed/>
    <w:rsid w:val="00130B32"/>
    <w:pPr>
      <w:ind w:left="960" w:hanging="240"/>
    </w:pPr>
  </w:style>
  <w:style w:type="paragraph" w:styleId="Index5">
    <w:name w:val="index 5"/>
    <w:basedOn w:val="a1"/>
    <w:next w:val="a1"/>
    <w:autoRedefine/>
    <w:semiHidden/>
    <w:unhideWhenUsed/>
    <w:rsid w:val="00130B32"/>
    <w:pPr>
      <w:ind w:left="1200" w:hanging="240"/>
    </w:pPr>
  </w:style>
  <w:style w:type="paragraph" w:styleId="Index6">
    <w:name w:val="index 6"/>
    <w:basedOn w:val="a1"/>
    <w:next w:val="a1"/>
    <w:autoRedefine/>
    <w:semiHidden/>
    <w:unhideWhenUsed/>
    <w:rsid w:val="00130B32"/>
    <w:pPr>
      <w:ind w:left="1440" w:hanging="240"/>
    </w:pPr>
  </w:style>
  <w:style w:type="paragraph" w:styleId="Index7">
    <w:name w:val="index 7"/>
    <w:basedOn w:val="a1"/>
    <w:next w:val="a1"/>
    <w:autoRedefine/>
    <w:semiHidden/>
    <w:unhideWhenUsed/>
    <w:rsid w:val="00130B32"/>
    <w:pPr>
      <w:ind w:left="1680" w:hanging="240"/>
    </w:pPr>
  </w:style>
  <w:style w:type="paragraph" w:styleId="Index8">
    <w:name w:val="index 8"/>
    <w:basedOn w:val="a1"/>
    <w:next w:val="a1"/>
    <w:autoRedefine/>
    <w:semiHidden/>
    <w:unhideWhenUsed/>
    <w:rsid w:val="00130B32"/>
    <w:pPr>
      <w:ind w:left="1920" w:hanging="240"/>
    </w:pPr>
  </w:style>
  <w:style w:type="paragraph" w:styleId="Index9">
    <w:name w:val="index 9"/>
    <w:basedOn w:val="a1"/>
    <w:next w:val="a1"/>
    <w:autoRedefine/>
    <w:semiHidden/>
    <w:unhideWhenUsed/>
    <w:rsid w:val="00130B32"/>
    <w:pPr>
      <w:ind w:left="2160" w:hanging="240"/>
    </w:pPr>
  </w:style>
  <w:style w:type="paragraph" w:styleId="NormalWeb">
    <w:name w:val="Normal (Web)"/>
    <w:basedOn w:val="a1"/>
    <w:semiHidden/>
    <w:unhideWhenUsed/>
    <w:rsid w:val="00130B32"/>
    <w:rPr>
      <w:rFonts w:cs="Times New Roman"/>
    </w:rPr>
  </w:style>
  <w:style w:type="paragraph" w:styleId="TOC1">
    <w:name w:val="toc 1"/>
    <w:basedOn w:val="a1"/>
    <w:next w:val="a1"/>
    <w:autoRedefine/>
    <w:semiHidden/>
    <w:unhideWhenUsed/>
    <w:rsid w:val="00130B32"/>
    <w:pPr>
      <w:spacing w:after="100"/>
    </w:pPr>
  </w:style>
  <w:style w:type="paragraph" w:styleId="TOC2">
    <w:name w:val="toc 2"/>
    <w:basedOn w:val="a1"/>
    <w:next w:val="a1"/>
    <w:autoRedefine/>
    <w:semiHidden/>
    <w:unhideWhenUsed/>
    <w:rsid w:val="00130B32"/>
    <w:pPr>
      <w:spacing w:after="100"/>
      <w:ind w:left="240"/>
    </w:pPr>
  </w:style>
  <w:style w:type="paragraph" w:styleId="TOC3">
    <w:name w:val="toc 3"/>
    <w:basedOn w:val="a1"/>
    <w:next w:val="a1"/>
    <w:autoRedefine/>
    <w:semiHidden/>
    <w:unhideWhenUsed/>
    <w:rsid w:val="00130B32"/>
    <w:pPr>
      <w:spacing w:after="100"/>
      <w:ind w:left="480"/>
    </w:pPr>
  </w:style>
  <w:style w:type="paragraph" w:styleId="TOC4">
    <w:name w:val="toc 4"/>
    <w:basedOn w:val="a1"/>
    <w:next w:val="a1"/>
    <w:autoRedefine/>
    <w:semiHidden/>
    <w:unhideWhenUsed/>
    <w:rsid w:val="00130B32"/>
    <w:pPr>
      <w:spacing w:after="100"/>
      <w:ind w:left="720"/>
    </w:pPr>
  </w:style>
  <w:style w:type="paragraph" w:styleId="TOC5">
    <w:name w:val="toc 5"/>
    <w:basedOn w:val="a1"/>
    <w:next w:val="a1"/>
    <w:autoRedefine/>
    <w:semiHidden/>
    <w:unhideWhenUsed/>
    <w:rsid w:val="00130B32"/>
    <w:pPr>
      <w:spacing w:after="100"/>
      <w:ind w:left="960"/>
    </w:pPr>
  </w:style>
  <w:style w:type="paragraph" w:styleId="TOC6">
    <w:name w:val="toc 6"/>
    <w:basedOn w:val="a1"/>
    <w:next w:val="a1"/>
    <w:autoRedefine/>
    <w:semiHidden/>
    <w:unhideWhenUsed/>
    <w:rsid w:val="00130B32"/>
    <w:pPr>
      <w:spacing w:after="100"/>
      <w:ind w:left="1200"/>
    </w:pPr>
  </w:style>
  <w:style w:type="paragraph" w:styleId="TOC7">
    <w:name w:val="toc 7"/>
    <w:basedOn w:val="a1"/>
    <w:next w:val="a1"/>
    <w:autoRedefine/>
    <w:semiHidden/>
    <w:unhideWhenUsed/>
    <w:rsid w:val="00130B32"/>
    <w:pPr>
      <w:spacing w:after="100"/>
      <w:ind w:left="1440"/>
    </w:pPr>
  </w:style>
  <w:style w:type="paragraph" w:styleId="TOC8">
    <w:name w:val="toc 8"/>
    <w:basedOn w:val="a1"/>
    <w:next w:val="a1"/>
    <w:autoRedefine/>
    <w:semiHidden/>
    <w:unhideWhenUsed/>
    <w:rsid w:val="00130B32"/>
    <w:pPr>
      <w:spacing w:after="100"/>
      <w:ind w:left="1680"/>
    </w:pPr>
  </w:style>
  <w:style w:type="paragraph" w:styleId="TOC9">
    <w:name w:val="toc 9"/>
    <w:basedOn w:val="a1"/>
    <w:next w:val="a1"/>
    <w:autoRedefine/>
    <w:semiHidden/>
    <w:unhideWhenUsed/>
    <w:rsid w:val="00130B32"/>
    <w:pPr>
      <w:spacing w:after="100"/>
      <w:ind w:left="1920"/>
    </w:pPr>
  </w:style>
  <w:style w:type="table" w:styleId="-1">
    <w:name w:val="Table 3D effects 1"/>
    <w:basedOn w:val="a3"/>
    <w:semiHidden/>
    <w:unhideWhenUsed/>
    <w:rsid w:val="00130B32"/>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130B32"/>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130B32"/>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
    <w:name w:val="Bibliography"/>
    <w:basedOn w:val="a1"/>
    <w:next w:val="a1"/>
    <w:uiPriority w:val="37"/>
    <w:semiHidden/>
    <w:unhideWhenUsed/>
    <w:rsid w:val="00130B32"/>
  </w:style>
  <w:style w:type="paragraph" w:styleId="af0">
    <w:name w:val="Salutation"/>
    <w:basedOn w:val="a1"/>
    <w:next w:val="a1"/>
    <w:link w:val="af1"/>
    <w:rsid w:val="00130B32"/>
  </w:style>
  <w:style w:type="character" w:customStyle="1" w:styleId="af1">
    <w:name w:val="ברכה תו"/>
    <w:basedOn w:val="a2"/>
    <w:link w:val="af0"/>
    <w:rsid w:val="00130B32"/>
    <w:rPr>
      <w:rFonts w:cs="David"/>
      <w:noProof w:val="0"/>
      <w:sz w:val="24"/>
      <w:szCs w:val="24"/>
    </w:rPr>
  </w:style>
  <w:style w:type="paragraph" w:styleId="af2">
    <w:name w:val="Body Text"/>
    <w:basedOn w:val="a1"/>
    <w:link w:val="af3"/>
    <w:semiHidden/>
    <w:unhideWhenUsed/>
    <w:rsid w:val="00130B32"/>
    <w:pPr>
      <w:spacing w:after="120"/>
    </w:pPr>
  </w:style>
  <w:style w:type="character" w:customStyle="1" w:styleId="af3">
    <w:name w:val="גוף טקסט תו"/>
    <w:basedOn w:val="a2"/>
    <w:link w:val="af2"/>
    <w:semiHidden/>
    <w:rsid w:val="00130B32"/>
    <w:rPr>
      <w:rFonts w:cs="David"/>
      <w:noProof w:val="0"/>
      <w:sz w:val="24"/>
      <w:szCs w:val="24"/>
    </w:rPr>
  </w:style>
  <w:style w:type="paragraph" w:styleId="23">
    <w:name w:val="Body Text 2"/>
    <w:basedOn w:val="a1"/>
    <w:link w:val="24"/>
    <w:semiHidden/>
    <w:unhideWhenUsed/>
    <w:rsid w:val="00130B32"/>
    <w:pPr>
      <w:spacing w:after="120" w:line="480" w:lineRule="auto"/>
    </w:pPr>
  </w:style>
  <w:style w:type="character" w:customStyle="1" w:styleId="24">
    <w:name w:val="גוף טקסט 2 תו"/>
    <w:basedOn w:val="a2"/>
    <w:link w:val="23"/>
    <w:semiHidden/>
    <w:rsid w:val="00130B32"/>
    <w:rPr>
      <w:rFonts w:cs="David"/>
      <w:noProof w:val="0"/>
      <w:sz w:val="24"/>
      <w:szCs w:val="24"/>
    </w:rPr>
  </w:style>
  <w:style w:type="paragraph" w:styleId="33">
    <w:name w:val="Body Text 3"/>
    <w:basedOn w:val="a1"/>
    <w:link w:val="34"/>
    <w:semiHidden/>
    <w:unhideWhenUsed/>
    <w:rsid w:val="00130B32"/>
    <w:pPr>
      <w:spacing w:after="120"/>
    </w:pPr>
    <w:rPr>
      <w:sz w:val="16"/>
      <w:szCs w:val="16"/>
    </w:rPr>
  </w:style>
  <w:style w:type="character" w:customStyle="1" w:styleId="34">
    <w:name w:val="גוף טקסט 3 תו"/>
    <w:basedOn w:val="a2"/>
    <w:link w:val="33"/>
    <w:semiHidden/>
    <w:rsid w:val="00130B32"/>
    <w:rPr>
      <w:rFonts w:cs="David"/>
      <w:noProof w:val="0"/>
      <w:sz w:val="16"/>
      <w:szCs w:val="16"/>
    </w:rPr>
  </w:style>
  <w:style w:type="character" w:styleId="HTML1">
    <w:name w:val="HTML Sample"/>
    <w:basedOn w:val="a2"/>
    <w:semiHidden/>
    <w:unhideWhenUsed/>
    <w:rsid w:val="00130B32"/>
    <w:rPr>
      <w:rFonts w:ascii="Consolas" w:hAnsi="Consolas"/>
      <w:noProof w:val="0"/>
      <w:sz w:val="24"/>
      <w:szCs w:val="24"/>
    </w:rPr>
  </w:style>
  <w:style w:type="character" w:styleId="af4">
    <w:name w:val="Emphasis"/>
    <w:basedOn w:val="a2"/>
    <w:qFormat/>
    <w:rsid w:val="00130B32"/>
    <w:rPr>
      <w:i/>
      <w:iCs/>
      <w:noProof w:val="0"/>
    </w:rPr>
  </w:style>
  <w:style w:type="character" w:styleId="af5">
    <w:name w:val="Intense Emphasis"/>
    <w:basedOn w:val="a2"/>
    <w:uiPriority w:val="21"/>
    <w:qFormat/>
    <w:rsid w:val="00130B32"/>
    <w:rPr>
      <w:i/>
      <w:iCs/>
      <w:noProof w:val="0"/>
      <w:color w:val="4F81BD" w:themeColor="accent1"/>
    </w:rPr>
  </w:style>
  <w:style w:type="character" w:styleId="af6">
    <w:name w:val="Subtle Emphasis"/>
    <w:basedOn w:val="a2"/>
    <w:uiPriority w:val="19"/>
    <w:qFormat/>
    <w:rsid w:val="00130B32"/>
    <w:rPr>
      <w:i/>
      <w:iCs/>
      <w:noProof w:val="0"/>
      <w:color w:val="404040" w:themeColor="text1" w:themeTint="BF"/>
    </w:rPr>
  </w:style>
  <w:style w:type="paragraph" w:styleId="af7">
    <w:name w:val="List Continue"/>
    <w:basedOn w:val="a1"/>
    <w:semiHidden/>
    <w:unhideWhenUsed/>
    <w:rsid w:val="00130B32"/>
    <w:pPr>
      <w:spacing w:after="120"/>
      <w:ind w:left="283"/>
      <w:contextualSpacing/>
    </w:pPr>
  </w:style>
  <w:style w:type="paragraph" w:styleId="25">
    <w:name w:val="List Continue 2"/>
    <w:basedOn w:val="a1"/>
    <w:semiHidden/>
    <w:unhideWhenUsed/>
    <w:rsid w:val="00130B32"/>
    <w:pPr>
      <w:spacing w:after="120"/>
      <w:ind w:left="566"/>
      <w:contextualSpacing/>
    </w:pPr>
  </w:style>
  <w:style w:type="paragraph" w:styleId="35">
    <w:name w:val="List Continue 3"/>
    <w:basedOn w:val="a1"/>
    <w:semiHidden/>
    <w:unhideWhenUsed/>
    <w:rsid w:val="00130B32"/>
    <w:pPr>
      <w:spacing w:after="120"/>
      <w:ind w:left="849"/>
      <w:contextualSpacing/>
    </w:pPr>
  </w:style>
  <w:style w:type="paragraph" w:styleId="42">
    <w:name w:val="List Continue 4"/>
    <w:basedOn w:val="a1"/>
    <w:semiHidden/>
    <w:unhideWhenUsed/>
    <w:rsid w:val="00130B32"/>
    <w:pPr>
      <w:spacing w:after="120"/>
      <w:ind w:left="1132"/>
      <w:contextualSpacing/>
    </w:pPr>
  </w:style>
  <w:style w:type="paragraph" w:styleId="53">
    <w:name w:val="List Continue 5"/>
    <w:basedOn w:val="a1"/>
    <w:semiHidden/>
    <w:unhideWhenUsed/>
    <w:rsid w:val="00130B32"/>
    <w:pPr>
      <w:spacing w:after="120"/>
      <w:ind w:left="1415"/>
      <w:contextualSpacing/>
    </w:pPr>
  </w:style>
  <w:style w:type="character" w:styleId="af8">
    <w:name w:val="Intense Reference"/>
    <w:basedOn w:val="a2"/>
    <w:uiPriority w:val="32"/>
    <w:qFormat/>
    <w:rsid w:val="00130B32"/>
    <w:rPr>
      <w:b/>
      <w:bCs/>
      <w:smallCaps/>
      <w:noProof w:val="0"/>
      <w:color w:val="4F81BD" w:themeColor="accent1"/>
      <w:spacing w:val="5"/>
    </w:rPr>
  </w:style>
  <w:style w:type="character" w:styleId="af9">
    <w:name w:val="endnote reference"/>
    <w:basedOn w:val="a2"/>
    <w:semiHidden/>
    <w:unhideWhenUsed/>
    <w:rsid w:val="00130B32"/>
    <w:rPr>
      <w:noProof w:val="0"/>
      <w:vertAlign w:val="superscript"/>
    </w:rPr>
  </w:style>
  <w:style w:type="character" w:styleId="afa">
    <w:name w:val="footnote reference"/>
    <w:basedOn w:val="a2"/>
    <w:semiHidden/>
    <w:unhideWhenUsed/>
    <w:rsid w:val="00130B32"/>
    <w:rPr>
      <w:noProof w:val="0"/>
      <w:vertAlign w:val="superscript"/>
    </w:rPr>
  </w:style>
  <w:style w:type="character" w:styleId="afb">
    <w:name w:val="Subtle Reference"/>
    <w:basedOn w:val="a2"/>
    <w:uiPriority w:val="31"/>
    <w:qFormat/>
    <w:rsid w:val="00130B32"/>
    <w:rPr>
      <w:smallCaps/>
      <w:noProof w:val="0"/>
      <w:color w:val="5A5A5A" w:themeColor="text1" w:themeTint="A5"/>
    </w:rPr>
  </w:style>
  <w:style w:type="table" w:styleId="afc">
    <w:name w:val="Light Shading"/>
    <w:basedOn w:val="a3"/>
    <w:uiPriority w:val="60"/>
    <w:rsid w:val="00130B32"/>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130B32"/>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130B32"/>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130B32"/>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130B32"/>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130B32"/>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130B32"/>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130B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rsid w:val="00130B32"/>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130B3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130B32"/>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130B32"/>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130B32"/>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130B32"/>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130B32"/>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rsid w:val="00130B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130B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130B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130B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130B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130B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d">
    <w:name w:val="Colorful Shading"/>
    <w:basedOn w:val="a3"/>
    <w:uiPriority w:val="71"/>
    <w:semiHidden/>
    <w:unhideWhenUsed/>
    <w:rsid w:val="00130B32"/>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130B32"/>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130B32"/>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130B32"/>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130B32"/>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130B32"/>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130B32"/>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e">
    <w:name w:val="Strong"/>
    <w:basedOn w:val="a2"/>
    <w:qFormat/>
    <w:rsid w:val="00130B32"/>
    <w:rPr>
      <w:b/>
      <w:bCs/>
      <w:noProof w:val="0"/>
    </w:rPr>
  </w:style>
  <w:style w:type="paragraph" w:styleId="aff">
    <w:name w:val="Signature"/>
    <w:basedOn w:val="a1"/>
    <w:link w:val="aff0"/>
    <w:semiHidden/>
    <w:unhideWhenUsed/>
    <w:rsid w:val="00130B32"/>
    <w:pPr>
      <w:ind w:left="4252"/>
    </w:pPr>
  </w:style>
  <w:style w:type="character" w:customStyle="1" w:styleId="aff0">
    <w:name w:val="חתימה תו"/>
    <w:basedOn w:val="a2"/>
    <w:link w:val="aff"/>
    <w:semiHidden/>
    <w:rsid w:val="00130B32"/>
    <w:rPr>
      <w:rFonts w:cs="David"/>
      <w:noProof w:val="0"/>
      <w:sz w:val="24"/>
      <w:szCs w:val="24"/>
    </w:rPr>
  </w:style>
  <w:style w:type="paragraph" w:styleId="aff1">
    <w:name w:val="E-mail Signature"/>
    <w:basedOn w:val="a1"/>
    <w:link w:val="aff2"/>
    <w:semiHidden/>
    <w:unhideWhenUsed/>
    <w:rsid w:val="00130B32"/>
  </w:style>
  <w:style w:type="character" w:customStyle="1" w:styleId="aff2">
    <w:name w:val="חתימת דואר אלקטרוני תו"/>
    <w:basedOn w:val="a2"/>
    <w:link w:val="aff1"/>
    <w:semiHidden/>
    <w:rsid w:val="00130B32"/>
    <w:rPr>
      <w:rFonts w:cs="David"/>
      <w:noProof w:val="0"/>
      <w:sz w:val="24"/>
      <w:szCs w:val="24"/>
    </w:rPr>
  </w:style>
  <w:style w:type="table" w:styleId="aff3">
    <w:name w:val="Table Elegant"/>
    <w:basedOn w:val="a3"/>
    <w:semiHidden/>
    <w:unhideWhenUsed/>
    <w:rsid w:val="00130B32"/>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4">
    <w:name w:val="Table Professional"/>
    <w:basedOn w:val="a3"/>
    <w:semiHidden/>
    <w:unhideWhenUsed/>
    <w:rsid w:val="00130B32"/>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130B32"/>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130B32"/>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Contemporary"/>
    <w:basedOn w:val="a3"/>
    <w:semiHidden/>
    <w:unhideWhenUsed/>
    <w:rsid w:val="00130B32"/>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130B32"/>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130B32"/>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130B32"/>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130B32"/>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130B32"/>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130B32"/>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130B32"/>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130B32"/>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130B32"/>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130B32"/>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130B3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130B3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130B3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130B3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130B3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130B32"/>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130B32"/>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130B32"/>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130B32"/>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130B32"/>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130B32"/>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130B32"/>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130B32"/>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130B32"/>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130B32"/>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130B32"/>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130B32"/>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130B32"/>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130B32"/>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130B32"/>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130B32"/>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130B32"/>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130B3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130B32"/>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130B32"/>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130B32"/>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130B32"/>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130B32"/>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130B32"/>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130B3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130B3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130B32"/>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130B3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130B32"/>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130B32"/>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130B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130B32"/>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130B32"/>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130B32"/>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130B32"/>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130B32"/>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130B32"/>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130B32"/>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130B32"/>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130B32"/>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130B32"/>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130B32"/>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130B32"/>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130B32"/>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130B32"/>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130B3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130B32"/>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130B32"/>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130B32"/>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130B32"/>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130B32"/>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130B32"/>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130B3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130B32"/>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130B32"/>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130B32"/>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130B32"/>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130B3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130B3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130B3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130B32"/>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130B32"/>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130B32"/>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130B32"/>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130B32"/>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130B32"/>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130B3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130B3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130B32"/>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130B3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130B32"/>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130B32"/>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130B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130B3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130B3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130B32"/>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130B3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130B32"/>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130B32"/>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130B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130B3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130B3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130B3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130B3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130B3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130B3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130B3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130B3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130B32"/>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130B32"/>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130B32"/>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130B32"/>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130B3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130B32"/>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130B3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130B32"/>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130B32"/>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130B32"/>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130B32"/>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130B3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130B32"/>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6">
    <w:name w:val="Block Text"/>
    <w:basedOn w:val="a1"/>
    <w:semiHidden/>
    <w:unhideWhenUsed/>
    <w:rsid w:val="00130B3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7">
    <w:name w:val="endnote text"/>
    <w:basedOn w:val="a1"/>
    <w:link w:val="aff8"/>
    <w:semiHidden/>
    <w:unhideWhenUsed/>
    <w:rsid w:val="00130B32"/>
    <w:rPr>
      <w:sz w:val="20"/>
      <w:szCs w:val="20"/>
    </w:rPr>
  </w:style>
  <w:style w:type="character" w:customStyle="1" w:styleId="aff8">
    <w:name w:val="טקסט הערת סיום תו"/>
    <w:basedOn w:val="a2"/>
    <w:link w:val="aff7"/>
    <w:semiHidden/>
    <w:rsid w:val="00130B32"/>
    <w:rPr>
      <w:rFonts w:cs="David"/>
      <w:noProof w:val="0"/>
    </w:rPr>
  </w:style>
  <w:style w:type="paragraph" w:styleId="aff9">
    <w:name w:val="footnote text"/>
    <w:basedOn w:val="a1"/>
    <w:link w:val="affa"/>
    <w:semiHidden/>
    <w:unhideWhenUsed/>
    <w:rsid w:val="00130B32"/>
    <w:rPr>
      <w:sz w:val="20"/>
      <w:szCs w:val="20"/>
    </w:rPr>
  </w:style>
  <w:style w:type="character" w:customStyle="1" w:styleId="affa">
    <w:name w:val="טקסט הערת שוליים תו"/>
    <w:basedOn w:val="a2"/>
    <w:link w:val="aff9"/>
    <w:semiHidden/>
    <w:rsid w:val="00130B32"/>
    <w:rPr>
      <w:rFonts w:cs="David"/>
      <w:noProof w:val="0"/>
    </w:rPr>
  </w:style>
  <w:style w:type="paragraph" w:styleId="affb">
    <w:name w:val="macro"/>
    <w:link w:val="affc"/>
    <w:semiHidden/>
    <w:unhideWhenUsed/>
    <w:rsid w:val="00130B32"/>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c">
    <w:name w:val="טקסט מאקרו תו"/>
    <w:basedOn w:val="a2"/>
    <w:link w:val="affb"/>
    <w:semiHidden/>
    <w:rsid w:val="00130B32"/>
    <w:rPr>
      <w:rFonts w:ascii="Consolas" w:hAnsi="Consolas" w:cs="David"/>
      <w:noProof w:val="0"/>
    </w:rPr>
  </w:style>
  <w:style w:type="character" w:styleId="affd">
    <w:name w:val="Placeholder Text"/>
    <w:basedOn w:val="a2"/>
    <w:uiPriority w:val="99"/>
    <w:semiHidden/>
    <w:rsid w:val="00130B32"/>
    <w:rPr>
      <w:noProof w:val="0"/>
      <w:color w:val="808080"/>
    </w:rPr>
  </w:style>
  <w:style w:type="paragraph" w:styleId="affe">
    <w:name w:val="Plain Text"/>
    <w:basedOn w:val="a1"/>
    <w:link w:val="afff"/>
    <w:semiHidden/>
    <w:unhideWhenUsed/>
    <w:rsid w:val="00130B32"/>
    <w:rPr>
      <w:rFonts w:ascii="Consolas" w:hAnsi="Consolas"/>
      <w:sz w:val="21"/>
      <w:szCs w:val="21"/>
    </w:rPr>
  </w:style>
  <w:style w:type="character" w:customStyle="1" w:styleId="afff">
    <w:name w:val="טקסט רגיל תו"/>
    <w:basedOn w:val="a2"/>
    <w:link w:val="affe"/>
    <w:semiHidden/>
    <w:rsid w:val="00130B32"/>
    <w:rPr>
      <w:rFonts w:ascii="Consolas" w:hAnsi="Consolas" w:cs="David"/>
      <w:noProof w:val="0"/>
      <w:sz w:val="21"/>
      <w:szCs w:val="21"/>
    </w:rPr>
  </w:style>
  <w:style w:type="character" w:styleId="afff0">
    <w:name w:val="Book Title"/>
    <w:basedOn w:val="a2"/>
    <w:uiPriority w:val="33"/>
    <w:qFormat/>
    <w:rsid w:val="00130B32"/>
    <w:rPr>
      <w:b/>
      <w:bCs/>
      <w:i/>
      <w:iCs/>
      <w:noProof w:val="0"/>
      <w:spacing w:val="5"/>
    </w:rPr>
  </w:style>
  <w:style w:type="character" w:customStyle="1" w:styleId="10">
    <w:name w:val="כותרת 1 תו"/>
    <w:basedOn w:val="a2"/>
    <w:link w:val="1"/>
    <w:rsid w:val="00130B32"/>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130B32"/>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130B32"/>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130B32"/>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130B32"/>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130B32"/>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130B32"/>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130B32"/>
    <w:rPr>
      <w:rFonts w:asciiTheme="majorHAnsi" w:eastAsiaTheme="majorEastAsia" w:hAnsiTheme="majorHAnsi" w:cstheme="majorBidi"/>
      <w:i/>
      <w:iCs/>
      <w:noProof w:val="0"/>
      <w:color w:val="272727" w:themeColor="text1" w:themeTint="D8"/>
      <w:sz w:val="21"/>
      <w:szCs w:val="21"/>
    </w:rPr>
  </w:style>
  <w:style w:type="paragraph" w:styleId="afff1">
    <w:name w:val="index heading"/>
    <w:basedOn w:val="a1"/>
    <w:next w:val="Index1"/>
    <w:semiHidden/>
    <w:unhideWhenUsed/>
    <w:rsid w:val="00130B32"/>
    <w:rPr>
      <w:rFonts w:asciiTheme="majorHAnsi" w:eastAsiaTheme="majorEastAsia" w:hAnsiTheme="majorHAnsi" w:cstheme="majorBidi"/>
      <w:b/>
      <w:bCs/>
    </w:rPr>
  </w:style>
  <w:style w:type="paragraph" w:styleId="afff2">
    <w:name w:val="Note Heading"/>
    <w:basedOn w:val="a1"/>
    <w:next w:val="a1"/>
    <w:link w:val="afff3"/>
    <w:semiHidden/>
    <w:unhideWhenUsed/>
    <w:rsid w:val="00130B32"/>
  </w:style>
  <w:style w:type="character" w:customStyle="1" w:styleId="afff3">
    <w:name w:val="כותרת הערות תו"/>
    <w:basedOn w:val="a2"/>
    <w:link w:val="afff2"/>
    <w:semiHidden/>
    <w:rsid w:val="00130B32"/>
    <w:rPr>
      <w:rFonts w:cs="David"/>
      <w:noProof w:val="0"/>
      <w:sz w:val="24"/>
      <w:szCs w:val="24"/>
    </w:rPr>
  </w:style>
  <w:style w:type="paragraph" w:styleId="afff4">
    <w:name w:val="Title"/>
    <w:basedOn w:val="a1"/>
    <w:next w:val="a1"/>
    <w:link w:val="afff5"/>
    <w:qFormat/>
    <w:rsid w:val="00130B32"/>
    <w:pPr>
      <w:contextualSpacing/>
    </w:pPr>
    <w:rPr>
      <w:rFonts w:asciiTheme="majorHAnsi" w:eastAsiaTheme="majorEastAsia" w:hAnsiTheme="majorHAnsi" w:cstheme="majorBidi"/>
      <w:spacing w:val="-10"/>
      <w:kern w:val="28"/>
      <w:sz w:val="56"/>
      <w:szCs w:val="56"/>
    </w:rPr>
  </w:style>
  <w:style w:type="character" w:customStyle="1" w:styleId="afff5">
    <w:name w:val="כותרת טקסט תו"/>
    <w:basedOn w:val="a2"/>
    <w:link w:val="afff4"/>
    <w:rsid w:val="00130B32"/>
    <w:rPr>
      <w:rFonts w:asciiTheme="majorHAnsi" w:eastAsiaTheme="majorEastAsia" w:hAnsiTheme="majorHAnsi" w:cstheme="majorBidi"/>
      <w:noProof w:val="0"/>
      <w:spacing w:val="-10"/>
      <w:kern w:val="28"/>
      <w:sz w:val="56"/>
      <w:szCs w:val="56"/>
    </w:rPr>
  </w:style>
  <w:style w:type="paragraph" w:styleId="afff6">
    <w:name w:val="Subtitle"/>
    <w:basedOn w:val="a1"/>
    <w:next w:val="a1"/>
    <w:link w:val="afff7"/>
    <w:qFormat/>
    <w:rsid w:val="00130B3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7">
    <w:name w:val="כותרת משנה תו"/>
    <w:basedOn w:val="a2"/>
    <w:link w:val="afff6"/>
    <w:rsid w:val="00130B32"/>
    <w:rPr>
      <w:rFonts w:asciiTheme="minorHAnsi" w:eastAsiaTheme="minorEastAsia" w:hAnsiTheme="minorHAnsi" w:cstheme="minorBidi"/>
      <w:noProof w:val="0"/>
      <w:color w:val="5A5A5A" w:themeColor="text1" w:themeTint="A5"/>
      <w:spacing w:val="15"/>
      <w:sz w:val="22"/>
      <w:szCs w:val="22"/>
    </w:rPr>
  </w:style>
  <w:style w:type="paragraph" w:styleId="afff8">
    <w:name w:val="Message Header"/>
    <w:basedOn w:val="a1"/>
    <w:link w:val="afff9"/>
    <w:semiHidden/>
    <w:unhideWhenUsed/>
    <w:rsid w:val="00130B3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9">
    <w:name w:val="כותרת עליונה של הודעה תו"/>
    <w:basedOn w:val="a2"/>
    <w:link w:val="afff8"/>
    <w:semiHidden/>
    <w:rsid w:val="00130B32"/>
    <w:rPr>
      <w:rFonts w:asciiTheme="majorHAnsi" w:eastAsiaTheme="majorEastAsia" w:hAnsiTheme="majorHAnsi" w:cstheme="majorBidi"/>
      <w:noProof w:val="0"/>
      <w:sz w:val="24"/>
      <w:szCs w:val="24"/>
      <w:shd w:val="pct20" w:color="auto" w:fill="auto"/>
    </w:rPr>
  </w:style>
  <w:style w:type="paragraph" w:styleId="afffa">
    <w:name w:val="toa heading"/>
    <w:basedOn w:val="a1"/>
    <w:next w:val="a1"/>
    <w:semiHidden/>
    <w:unhideWhenUsed/>
    <w:rsid w:val="00130B32"/>
    <w:pPr>
      <w:spacing w:before="120"/>
    </w:pPr>
    <w:rPr>
      <w:rFonts w:asciiTheme="majorHAnsi" w:eastAsiaTheme="majorEastAsia" w:hAnsiTheme="majorHAnsi" w:cstheme="majorBidi"/>
      <w:b/>
      <w:bCs/>
    </w:rPr>
  </w:style>
  <w:style w:type="paragraph" w:styleId="afffb">
    <w:name w:val="TOC Heading"/>
    <w:basedOn w:val="1"/>
    <w:next w:val="a1"/>
    <w:uiPriority w:val="39"/>
    <w:semiHidden/>
    <w:unhideWhenUsed/>
    <w:qFormat/>
    <w:rsid w:val="00130B32"/>
    <w:pPr>
      <w:outlineLvl w:val="9"/>
    </w:pPr>
  </w:style>
  <w:style w:type="paragraph" w:styleId="afffc">
    <w:name w:val="caption"/>
    <w:basedOn w:val="a1"/>
    <w:next w:val="a1"/>
    <w:semiHidden/>
    <w:unhideWhenUsed/>
    <w:qFormat/>
    <w:rsid w:val="00130B32"/>
    <w:pPr>
      <w:spacing w:after="200"/>
    </w:pPr>
    <w:rPr>
      <w:i/>
      <w:iCs/>
      <w:color w:val="1F497D" w:themeColor="text2"/>
      <w:sz w:val="18"/>
      <w:szCs w:val="18"/>
    </w:rPr>
  </w:style>
  <w:style w:type="paragraph" w:styleId="afffd">
    <w:name w:val="Body Text Indent"/>
    <w:basedOn w:val="a1"/>
    <w:link w:val="afffe"/>
    <w:semiHidden/>
    <w:unhideWhenUsed/>
    <w:rsid w:val="00130B32"/>
    <w:pPr>
      <w:spacing w:after="120"/>
      <w:ind w:left="283"/>
    </w:pPr>
  </w:style>
  <w:style w:type="character" w:customStyle="1" w:styleId="afffe">
    <w:name w:val="כניסה בגוף טקסט תו"/>
    <w:basedOn w:val="a2"/>
    <w:link w:val="afffd"/>
    <w:semiHidden/>
    <w:rsid w:val="00130B32"/>
    <w:rPr>
      <w:rFonts w:cs="David"/>
      <w:noProof w:val="0"/>
      <w:sz w:val="24"/>
      <w:szCs w:val="24"/>
    </w:rPr>
  </w:style>
  <w:style w:type="paragraph" w:styleId="2f">
    <w:name w:val="Body Text Indent 2"/>
    <w:basedOn w:val="a1"/>
    <w:link w:val="2f0"/>
    <w:semiHidden/>
    <w:unhideWhenUsed/>
    <w:rsid w:val="00130B32"/>
    <w:pPr>
      <w:spacing w:after="120" w:line="480" w:lineRule="auto"/>
      <w:ind w:left="283"/>
    </w:pPr>
  </w:style>
  <w:style w:type="character" w:customStyle="1" w:styleId="2f0">
    <w:name w:val="כניסה בגוף טקסט 2 תו"/>
    <w:basedOn w:val="a2"/>
    <w:link w:val="2f"/>
    <w:semiHidden/>
    <w:rsid w:val="00130B32"/>
    <w:rPr>
      <w:rFonts w:cs="David"/>
      <w:noProof w:val="0"/>
      <w:sz w:val="24"/>
      <w:szCs w:val="24"/>
    </w:rPr>
  </w:style>
  <w:style w:type="paragraph" w:styleId="3d">
    <w:name w:val="Body Text Indent 3"/>
    <w:basedOn w:val="a1"/>
    <w:link w:val="3e"/>
    <w:semiHidden/>
    <w:unhideWhenUsed/>
    <w:rsid w:val="00130B32"/>
    <w:pPr>
      <w:spacing w:after="120"/>
      <w:ind w:left="283"/>
    </w:pPr>
    <w:rPr>
      <w:sz w:val="16"/>
      <w:szCs w:val="16"/>
    </w:rPr>
  </w:style>
  <w:style w:type="character" w:customStyle="1" w:styleId="3e">
    <w:name w:val="כניסה בגוף טקסט 3 תו"/>
    <w:basedOn w:val="a2"/>
    <w:link w:val="3d"/>
    <w:semiHidden/>
    <w:rsid w:val="00130B32"/>
    <w:rPr>
      <w:rFonts w:cs="David"/>
      <w:noProof w:val="0"/>
      <w:sz w:val="16"/>
      <w:szCs w:val="16"/>
    </w:rPr>
  </w:style>
  <w:style w:type="paragraph" w:styleId="affff">
    <w:name w:val="Normal Indent"/>
    <w:basedOn w:val="a1"/>
    <w:semiHidden/>
    <w:unhideWhenUsed/>
    <w:rsid w:val="00130B32"/>
    <w:pPr>
      <w:ind w:left="720"/>
    </w:pPr>
  </w:style>
  <w:style w:type="paragraph" w:styleId="affff0">
    <w:name w:val="Body Text First Indent"/>
    <w:basedOn w:val="af2"/>
    <w:link w:val="affff1"/>
    <w:rsid w:val="00130B32"/>
    <w:pPr>
      <w:spacing w:after="0"/>
      <w:ind w:firstLine="360"/>
    </w:pPr>
  </w:style>
  <w:style w:type="character" w:customStyle="1" w:styleId="affff1">
    <w:name w:val="כניסת שורה ראשונה בגוף טקסט תו"/>
    <w:basedOn w:val="af3"/>
    <w:link w:val="affff0"/>
    <w:rsid w:val="00130B32"/>
    <w:rPr>
      <w:rFonts w:cs="David"/>
      <w:noProof w:val="0"/>
      <w:sz w:val="24"/>
      <w:szCs w:val="24"/>
    </w:rPr>
  </w:style>
  <w:style w:type="paragraph" w:styleId="2f1">
    <w:name w:val="Body Text First Indent 2"/>
    <w:basedOn w:val="afffd"/>
    <w:link w:val="2f2"/>
    <w:semiHidden/>
    <w:unhideWhenUsed/>
    <w:rsid w:val="00130B32"/>
    <w:pPr>
      <w:spacing w:after="0"/>
      <w:ind w:left="360" w:firstLine="360"/>
    </w:pPr>
  </w:style>
  <w:style w:type="character" w:customStyle="1" w:styleId="2f2">
    <w:name w:val="כניסת שורה ראשונה בגוף טקסט 2 תו"/>
    <w:basedOn w:val="afffe"/>
    <w:link w:val="2f1"/>
    <w:semiHidden/>
    <w:rsid w:val="00130B32"/>
    <w:rPr>
      <w:rFonts w:cs="David"/>
      <w:noProof w:val="0"/>
      <w:sz w:val="24"/>
      <w:szCs w:val="24"/>
    </w:rPr>
  </w:style>
  <w:style w:type="paragraph" w:styleId="HTML2">
    <w:name w:val="HTML Address"/>
    <w:basedOn w:val="a1"/>
    <w:link w:val="HTML3"/>
    <w:semiHidden/>
    <w:unhideWhenUsed/>
    <w:rsid w:val="00130B32"/>
    <w:rPr>
      <w:i/>
      <w:iCs/>
    </w:rPr>
  </w:style>
  <w:style w:type="character" w:customStyle="1" w:styleId="HTML3">
    <w:name w:val="כתובת HTML תו"/>
    <w:basedOn w:val="a2"/>
    <w:link w:val="HTML2"/>
    <w:semiHidden/>
    <w:rsid w:val="00130B32"/>
    <w:rPr>
      <w:rFonts w:cs="David"/>
      <w:i/>
      <w:iCs/>
      <w:noProof w:val="0"/>
      <w:sz w:val="24"/>
      <w:szCs w:val="24"/>
    </w:rPr>
  </w:style>
  <w:style w:type="paragraph" w:styleId="affff2">
    <w:name w:val="envelope address"/>
    <w:basedOn w:val="a1"/>
    <w:semiHidden/>
    <w:unhideWhenUsed/>
    <w:rsid w:val="00130B32"/>
    <w:pPr>
      <w:framePr w:w="7920" w:h="1980" w:hRule="exact" w:hSpace="180" w:wrap="auto" w:hAnchor="page" w:xAlign="center" w:yAlign="bottom"/>
      <w:ind w:left="2880"/>
    </w:pPr>
    <w:rPr>
      <w:rFonts w:asciiTheme="majorHAnsi" w:eastAsiaTheme="majorEastAsia" w:hAnsiTheme="majorHAnsi" w:cstheme="majorBidi"/>
    </w:rPr>
  </w:style>
  <w:style w:type="paragraph" w:styleId="affff3">
    <w:name w:val="envelope return"/>
    <w:basedOn w:val="a1"/>
    <w:semiHidden/>
    <w:unhideWhenUsed/>
    <w:rsid w:val="00130B32"/>
    <w:rPr>
      <w:rFonts w:asciiTheme="majorHAnsi" w:eastAsiaTheme="majorEastAsia" w:hAnsiTheme="majorHAnsi" w:cstheme="majorBidi"/>
      <w:sz w:val="20"/>
      <w:szCs w:val="20"/>
    </w:rPr>
  </w:style>
  <w:style w:type="paragraph" w:styleId="affff4">
    <w:name w:val="No Spacing"/>
    <w:uiPriority w:val="1"/>
    <w:qFormat/>
    <w:rsid w:val="00130B32"/>
    <w:pPr>
      <w:bidi/>
    </w:pPr>
    <w:rPr>
      <w:rFonts w:cs="David"/>
      <w:sz w:val="24"/>
      <w:szCs w:val="24"/>
    </w:rPr>
  </w:style>
  <w:style w:type="character" w:styleId="HTML4">
    <w:name w:val="HTML Typewriter"/>
    <w:basedOn w:val="a2"/>
    <w:semiHidden/>
    <w:unhideWhenUsed/>
    <w:rsid w:val="00130B32"/>
    <w:rPr>
      <w:rFonts w:ascii="Consolas" w:hAnsi="Consolas"/>
      <w:noProof w:val="0"/>
      <w:sz w:val="20"/>
      <w:szCs w:val="20"/>
    </w:rPr>
  </w:style>
  <w:style w:type="paragraph" w:styleId="affff5">
    <w:name w:val="Document Map"/>
    <w:basedOn w:val="a1"/>
    <w:link w:val="affff6"/>
    <w:semiHidden/>
    <w:unhideWhenUsed/>
    <w:rsid w:val="00130B32"/>
    <w:rPr>
      <w:rFonts w:ascii="Tahoma" w:hAnsi="Tahoma" w:cs="Tahoma"/>
      <w:sz w:val="16"/>
      <w:szCs w:val="16"/>
    </w:rPr>
  </w:style>
  <w:style w:type="character" w:customStyle="1" w:styleId="affff6">
    <w:name w:val="מפת מסמך תו"/>
    <w:basedOn w:val="a2"/>
    <w:link w:val="affff5"/>
    <w:semiHidden/>
    <w:rsid w:val="00130B32"/>
    <w:rPr>
      <w:rFonts w:ascii="Tahoma" w:hAnsi="Tahoma" w:cs="Tahoma"/>
      <w:noProof w:val="0"/>
      <w:sz w:val="16"/>
      <w:szCs w:val="16"/>
    </w:rPr>
  </w:style>
  <w:style w:type="character" w:styleId="HTML5">
    <w:name w:val="HTML Keyboard"/>
    <w:basedOn w:val="a2"/>
    <w:semiHidden/>
    <w:unhideWhenUsed/>
    <w:rsid w:val="00130B32"/>
    <w:rPr>
      <w:rFonts w:ascii="Consolas" w:hAnsi="Consolas"/>
      <w:noProof w:val="0"/>
      <w:sz w:val="20"/>
      <w:szCs w:val="20"/>
    </w:rPr>
  </w:style>
  <w:style w:type="paragraph" w:styleId="affff7">
    <w:name w:val="annotation subject"/>
    <w:basedOn w:val="a8"/>
    <w:next w:val="a8"/>
    <w:link w:val="affff8"/>
    <w:semiHidden/>
    <w:unhideWhenUsed/>
    <w:rsid w:val="00130B32"/>
    <w:rPr>
      <w:rFonts w:cs="David"/>
      <w:b/>
      <w:bCs/>
      <w:sz w:val="20"/>
      <w:szCs w:val="20"/>
    </w:rPr>
  </w:style>
  <w:style w:type="character" w:customStyle="1" w:styleId="a9">
    <w:name w:val="טקסט הערה תו"/>
    <w:basedOn w:val="a2"/>
    <w:link w:val="a8"/>
    <w:semiHidden/>
    <w:rsid w:val="00130B32"/>
    <w:rPr>
      <w:noProof w:val="0"/>
      <w:sz w:val="24"/>
      <w:szCs w:val="24"/>
    </w:rPr>
  </w:style>
  <w:style w:type="character" w:customStyle="1" w:styleId="affff8">
    <w:name w:val="נושא הערה תו"/>
    <w:basedOn w:val="a9"/>
    <w:link w:val="affff7"/>
    <w:semiHidden/>
    <w:rsid w:val="00130B32"/>
    <w:rPr>
      <w:rFonts w:cs="David"/>
      <w:b/>
      <w:bCs/>
      <w:noProof w:val="0"/>
      <w:sz w:val="24"/>
      <w:szCs w:val="24"/>
    </w:rPr>
  </w:style>
  <w:style w:type="table" w:styleId="affff9">
    <w:name w:val="Table Theme"/>
    <w:basedOn w:val="a3"/>
    <w:semiHidden/>
    <w:unhideWhenUsed/>
    <w:rsid w:val="00130B32"/>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Closing"/>
    <w:basedOn w:val="a1"/>
    <w:link w:val="affffb"/>
    <w:semiHidden/>
    <w:unhideWhenUsed/>
    <w:rsid w:val="00130B32"/>
    <w:pPr>
      <w:ind w:left="4252"/>
    </w:pPr>
  </w:style>
  <w:style w:type="character" w:customStyle="1" w:styleId="affffb">
    <w:name w:val="סיום תו"/>
    <w:basedOn w:val="a2"/>
    <w:link w:val="affffa"/>
    <w:semiHidden/>
    <w:rsid w:val="00130B32"/>
    <w:rPr>
      <w:rFonts w:cs="David"/>
      <w:noProof w:val="0"/>
      <w:sz w:val="24"/>
      <w:szCs w:val="24"/>
    </w:rPr>
  </w:style>
  <w:style w:type="table" w:styleId="1b">
    <w:name w:val="Table Columns 1"/>
    <w:basedOn w:val="a3"/>
    <w:semiHidden/>
    <w:unhideWhenUsed/>
    <w:rsid w:val="00130B32"/>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130B32"/>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130B32"/>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130B32"/>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130B32"/>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c">
    <w:name w:val="List Paragraph"/>
    <w:basedOn w:val="a1"/>
    <w:uiPriority w:val="34"/>
    <w:qFormat/>
    <w:rsid w:val="00130B32"/>
    <w:pPr>
      <w:ind w:left="720"/>
      <w:contextualSpacing/>
    </w:pPr>
  </w:style>
  <w:style w:type="paragraph" w:styleId="affffd">
    <w:name w:val="Quote"/>
    <w:basedOn w:val="a1"/>
    <w:next w:val="a1"/>
    <w:link w:val="affffe"/>
    <w:uiPriority w:val="29"/>
    <w:qFormat/>
    <w:rsid w:val="00130B32"/>
    <w:pPr>
      <w:spacing w:before="200" w:after="160"/>
      <w:ind w:left="864" w:right="864"/>
      <w:jc w:val="center"/>
    </w:pPr>
    <w:rPr>
      <w:i/>
      <w:iCs/>
      <w:color w:val="404040" w:themeColor="text1" w:themeTint="BF"/>
    </w:rPr>
  </w:style>
  <w:style w:type="character" w:customStyle="1" w:styleId="affffe">
    <w:name w:val="ציטוט תו"/>
    <w:basedOn w:val="a2"/>
    <w:link w:val="affffd"/>
    <w:uiPriority w:val="29"/>
    <w:rsid w:val="00130B32"/>
    <w:rPr>
      <w:rFonts w:cs="David"/>
      <w:i/>
      <w:iCs/>
      <w:noProof w:val="0"/>
      <w:color w:val="404040" w:themeColor="text1" w:themeTint="BF"/>
      <w:sz w:val="24"/>
      <w:szCs w:val="24"/>
    </w:rPr>
  </w:style>
  <w:style w:type="paragraph" w:styleId="afffff">
    <w:name w:val="Intense Quote"/>
    <w:basedOn w:val="a1"/>
    <w:next w:val="a1"/>
    <w:link w:val="afffff0"/>
    <w:uiPriority w:val="30"/>
    <w:qFormat/>
    <w:rsid w:val="00130B3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0">
    <w:name w:val="ציטוט חזק תו"/>
    <w:basedOn w:val="a2"/>
    <w:link w:val="afffff"/>
    <w:uiPriority w:val="30"/>
    <w:rsid w:val="00130B32"/>
    <w:rPr>
      <w:rFonts w:cs="David"/>
      <w:i/>
      <w:iCs/>
      <w:noProof w:val="0"/>
      <w:color w:val="4F81BD" w:themeColor="accent1"/>
      <w:sz w:val="24"/>
      <w:szCs w:val="24"/>
    </w:rPr>
  </w:style>
  <w:style w:type="character" w:styleId="HTML6">
    <w:name w:val="HTML Acronym"/>
    <w:basedOn w:val="a2"/>
    <w:semiHidden/>
    <w:unhideWhenUsed/>
    <w:rsid w:val="00130B32"/>
    <w:rPr>
      <w:noProof w:val="0"/>
    </w:rPr>
  </w:style>
  <w:style w:type="paragraph" w:styleId="afffff1">
    <w:name w:val="List"/>
    <w:basedOn w:val="a1"/>
    <w:semiHidden/>
    <w:unhideWhenUsed/>
    <w:rsid w:val="00130B32"/>
    <w:pPr>
      <w:ind w:left="283" w:hanging="283"/>
      <w:contextualSpacing/>
    </w:pPr>
  </w:style>
  <w:style w:type="paragraph" w:styleId="2f4">
    <w:name w:val="List 2"/>
    <w:basedOn w:val="a1"/>
    <w:semiHidden/>
    <w:unhideWhenUsed/>
    <w:rsid w:val="00130B32"/>
    <w:pPr>
      <w:ind w:left="566" w:hanging="283"/>
      <w:contextualSpacing/>
    </w:pPr>
  </w:style>
  <w:style w:type="paragraph" w:styleId="3f0">
    <w:name w:val="List 3"/>
    <w:basedOn w:val="a1"/>
    <w:semiHidden/>
    <w:unhideWhenUsed/>
    <w:rsid w:val="00130B32"/>
    <w:pPr>
      <w:ind w:left="849" w:hanging="283"/>
      <w:contextualSpacing/>
    </w:pPr>
  </w:style>
  <w:style w:type="paragraph" w:styleId="48">
    <w:name w:val="List 4"/>
    <w:basedOn w:val="a1"/>
    <w:rsid w:val="00130B32"/>
    <w:pPr>
      <w:ind w:left="1132" w:hanging="283"/>
      <w:contextualSpacing/>
    </w:pPr>
  </w:style>
  <w:style w:type="paragraph" w:styleId="58">
    <w:name w:val="List 5"/>
    <w:basedOn w:val="a1"/>
    <w:rsid w:val="00130B32"/>
    <w:pPr>
      <w:ind w:left="1415" w:hanging="283"/>
      <w:contextualSpacing/>
    </w:pPr>
  </w:style>
  <w:style w:type="table" w:styleId="afffff2">
    <w:name w:val="Light List"/>
    <w:basedOn w:val="a3"/>
    <w:uiPriority w:val="61"/>
    <w:rsid w:val="00130B3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130B3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130B3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130B3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130B32"/>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130B32"/>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130B32"/>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130B32"/>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130B32"/>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130B32"/>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130B32"/>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130B32"/>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130B32"/>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130B32"/>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130B32"/>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130B32"/>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130B32"/>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130B32"/>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130B32"/>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130B32"/>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130B32"/>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130B32"/>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130B32"/>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130B32"/>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130B32"/>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130B32"/>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130B32"/>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130B32"/>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130B32"/>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3">
    <w:name w:val="Dark List"/>
    <w:basedOn w:val="a3"/>
    <w:uiPriority w:val="70"/>
    <w:semiHidden/>
    <w:unhideWhenUsed/>
    <w:rsid w:val="00130B32"/>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130B32"/>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130B32"/>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130B32"/>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130B32"/>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130B32"/>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130B32"/>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130B32"/>
    <w:pPr>
      <w:numPr>
        <w:numId w:val="1"/>
      </w:numPr>
      <w:contextualSpacing/>
    </w:pPr>
  </w:style>
  <w:style w:type="paragraph" w:styleId="2">
    <w:name w:val="List Number 2"/>
    <w:basedOn w:val="a1"/>
    <w:semiHidden/>
    <w:unhideWhenUsed/>
    <w:rsid w:val="00130B32"/>
    <w:pPr>
      <w:numPr>
        <w:numId w:val="2"/>
      </w:numPr>
      <w:contextualSpacing/>
    </w:pPr>
  </w:style>
  <w:style w:type="paragraph" w:styleId="3">
    <w:name w:val="List Number 3"/>
    <w:basedOn w:val="a1"/>
    <w:semiHidden/>
    <w:unhideWhenUsed/>
    <w:rsid w:val="00130B32"/>
    <w:pPr>
      <w:numPr>
        <w:numId w:val="3"/>
      </w:numPr>
      <w:contextualSpacing/>
    </w:pPr>
  </w:style>
  <w:style w:type="paragraph" w:styleId="4">
    <w:name w:val="List Number 4"/>
    <w:basedOn w:val="a1"/>
    <w:semiHidden/>
    <w:unhideWhenUsed/>
    <w:rsid w:val="00130B32"/>
    <w:pPr>
      <w:numPr>
        <w:numId w:val="4"/>
      </w:numPr>
      <w:contextualSpacing/>
    </w:pPr>
  </w:style>
  <w:style w:type="paragraph" w:styleId="5">
    <w:name w:val="List Number 5"/>
    <w:basedOn w:val="a1"/>
    <w:semiHidden/>
    <w:unhideWhenUsed/>
    <w:rsid w:val="00130B32"/>
    <w:pPr>
      <w:numPr>
        <w:numId w:val="5"/>
      </w:numPr>
      <w:contextualSpacing/>
    </w:pPr>
  </w:style>
  <w:style w:type="paragraph" w:styleId="a0">
    <w:name w:val="List Bullet"/>
    <w:basedOn w:val="a1"/>
    <w:semiHidden/>
    <w:unhideWhenUsed/>
    <w:rsid w:val="00130B32"/>
    <w:pPr>
      <w:numPr>
        <w:numId w:val="6"/>
      </w:numPr>
      <w:contextualSpacing/>
    </w:pPr>
  </w:style>
  <w:style w:type="paragraph" w:styleId="20">
    <w:name w:val="List Bullet 2"/>
    <w:basedOn w:val="a1"/>
    <w:semiHidden/>
    <w:unhideWhenUsed/>
    <w:rsid w:val="00130B32"/>
    <w:pPr>
      <w:numPr>
        <w:numId w:val="7"/>
      </w:numPr>
      <w:contextualSpacing/>
    </w:pPr>
  </w:style>
  <w:style w:type="paragraph" w:styleId="30">
    <w:name w:val="List Bullet 3"/>
    <w:basedOn w:val="a1"/>
    <w:semiHidden/>
    <w:unhideWhenUsed/>
    <w:rsid w:val="00130B32"/>
    <w:pPr>
      <w:numPr>
        <w:numId w:val="8"/>
      </w:numPr>
      <w:contextualSpacing/>
    </w:pPr>
  </w:style>
  <w:style w:type="paragraph" w:styleId="40">
    <w:name w:val="List Bullet 4"/>
    <w:basedOn w:val="a1"/>
    <w:semiHidden/>
    <w:unhideWhenUsed/>
    <w:rsid w:val="00130B32"/>
    <w:pPr>
      <w:numPr>
        <w:numId w:val="9"/>
      </w:numPr>
      <w:contextualSpacing/>
    </w:pPr>
  </w:style>
  <w:style w:type="paragraph" w:styleId="50">
    <w:name w:val="List Bullet 5"/>
    <w:basedOn w:val="a1"/>
    <w:semiHidden/>
    <w:unhideWhenUsed/>
    <w:rsid w:val="00130B32"/>
    <w:pPr>
      <w:numPr>
        <w:numId w:val="10"/>
      </w:numPr>
      <w:contextualSpacing/>
    </w:pPr>
  </w:style>
  <w:style w:type="table" w:styleId="afffff4">
    <w:name w:val="Colorful List"/>
    <w:basedOn w:val="a3"/>
    <w:uiPriority w:val="72"/>
    <w:semiHidden/>
    <w:unhideWhenUsed/>
    <w:rsid w:val="00130B32"/>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130B32"/>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130B32"/>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130B32"/>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130B3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130B3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130B32"/>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5">
    <w:name w:val="table of figures"/>
    <w:basedOn w:val="a1"/>
    <w:next w:val="a1"/>
    <w:semiHidden/>
    <w:unhideWhenUsed/>
    <w:rsid w:val="00130B32"/>
  </w:style>
  <w:style w:type="paragraph" w:styleId="afffff6">
    <w:name w:val="table of authorities"/>
    <w:basedOn w:val="a1"/>
    <w:next w:val="a1"/>
    <w:semiHidden/>
    <w:unhideWhenUsed/>
    <w:rsid w:val="00130B32"/>
    <w:pPr>
      <w:ind w:left="240" w:hanging="240"/>
    </w:pPr>
  </w:style>
  <w:style w:type="table" w:styleId="afffff7">
    <w:name w:val="Light Grid"/>
    <w:basedOn w:val="a3"/>
    <w:uiPriority w:val="62"/>
    <w:rsid w:val="00130B3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130B3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130B3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130B3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130B32"/>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130B32"/>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130B32"/>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130B3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130B32"/>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130B32"/>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130B32"/>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130B32"/>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130B32"/>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130B32"/>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130B32"/>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130B32"/>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130B32"/>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130B32"/>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130B32"/>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130B32"/>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130B32"/>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130B3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130B3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130B3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130B3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130B3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130B3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130B3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130B32"/>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130B32"/>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130B32"/>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130B32"/>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130B32"/>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130B32"/>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130B32"/>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130B32"/>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8">
    <w:name w:val="Grid Table Light"/>
    <w:basedOn w:val="a3"/>
    <w:uiPriority w:val="40"/>
    <w:rsid w:val="00130B3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9">
    <w:name w:val="Colorful Grid"/>
    <w:basedOn w:val="a3"/>
    <w:uiPriority w:val="73"/>
    <w:semiHidden/>
    <w:unhideWhenUsed/>
    <w:rsid w:val="00130B32"/>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130B32"/>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130B32"/>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130B32"/>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130B32"/>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130B32"/>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130B32"/>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a">
    <w:name w:val="Date"/>
    <w:basedOn w:val="a1"/>
    <w:next w:val="a1"/>
    <w:link w:val="afffffb"/>
    <w:rsid w:val="00130B32"/>
  </w:style>
  <w:style w:type="character" w:customStyle="1" w:styleId="afffffb">
    <w:name w:val="תאריך תו"/>
    <w:basedOn w:val="a2"/>
    <w:link w:val="afffffa"/>
    <w:rsid w:val="00130B32"/>
    <w:rPr>
      <w:rFonts w:cs="David"/>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98569/54a.b" TargetMode="External"/><Relationship Id="rId13" Type="http://schemas.openxmlformats.org/officeDocument/2006/relationships/image" Target="media/image1.jp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evo.co.il/case/1874253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5816508"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nevo.co.il/case/5739234"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nevo.co.il/law/98569"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47</Pages>
  <Words>12532</Words>
  <Characters>62662</Characters>
  <Application>Microsoft Office Word</Application>
  <DocSecurity>0</DocSecurity>
  <Lines>522</Lines>
  <Paragraphs>150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2022-08-17T07:44:00Z</cp:lastPrinted>
  <dcterms:created xsi:type="dcterms:W3CDTF">2023-07-16T12:59:00Z</dcterms:created>
  <dcterms:modified xsi:type="dcterms:W3CDTF">2023-07-16T12:59:00Z</dcterms:modified>
</cp:coreProperties>
</file>